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B0CF" w14:textId="77777777" w:rsidR="00847E9F" w:rsidRDefault="00847E9F" w:rsidP="00847E9F"/>
    <w:p w14:paraId="535A62A8" w14:textId="0F2DC685" w:rsidR="00847E9F" w:rsidRPr="00847E9F" w:rsidRDefault="00847E9F" w:rsidP="00847E9F">
      <w:pPr>
        <w:jc w:val="right"/>
        <w:rPr>
          <w:b/>
          <w:bCs/>
          <w:lang w:val="es-HN"/>
        </w:rPr>
      </w:pPr>
      <w:r w:rsidRPr="0050479C">
        <w:rPr>
          <w:b/>
          <w:bCs/>
          <w:highlight w:val="yellow"/>
          <w:lang w:val="es-HN"/>
        </w:rPr>
        <w:t>Ultima actualización:  20 de abril 2026</w:t>
      </w:r>
      <w:r w:rsidRPr="00847E9F">
        <w:rPr>
          <w:b/>
          <w:bCs/>
          <w:lang w:val="es-HN"/>
        </w:rPr>
        <w:t xml:space="preserve"> </w:t>
      </w:r>
    </w:p>
    <w:p w14:paraId="353104BA" w14:textId="4038BE43" w:rsidR="00035FC4" w:rsidRPr="00847E9F" w:rsidRDefault="00035FC4" w:rsidP="007D4B6B">
      <w:pPr>
        <w:pStyle w:val="Heading1"/>
        <w:jc w:val="center"/>
        <w:rPr>
          <w:b/>
          <w:bCs/>
          <w:sz w:val="28"/>
          <w:szCs w:val="28"/>
          <w:lang w:val="es-HN"/>
        </w:rPr>
      </w:pPr>
      <w:proofErr w:type="spellStart"/>
      <w:r w:rsidRPr="00847E9F">
        <w:rPr>
          <w:b/>
          <w:bCs/>
          <w:sz w:val="28"/>
          <w:szCs w:val="28"/>
          <w:lang w:val="es-HN"/>
        </w:rPr>
        <w:t>Annex</w:t>
      </w:r>
      <w:proofErr w:type="spellEnd"/>
      <w:r w:rsidRPr="00847E9F">
        <w:rPr>
          <w:b/>
          <w:bCs/>
          <w:sz w:val="28"/>
          <w:szCs w:val="28"/>
          <w:lang w:val="es-HN"/>
        </w:rPr>
        <w:t xml:space="preserve"> 5 – Social </w:t>
      </w:r>
      <w:proofErr w:type="spellStart"/>
      <w:r w:rsidRPr="00847E9F">
        <w:rPr>
          <w:b/>
          <w:bCs/>
          <w:sz w:val="28"/>
          <w:szCs w:val="28"/>
          <w:lang w:val="es-HN"/>
        </w:rPr>
        <w:t>Impact</w:t>
      </w:r>
      <w:proofErr w:type="spellEnd"/>
      <w:r w:rsidRPr="00847E9F">
        <w:rPr>
          <w:b/>
          <w:bCs/>
          <w:sz w:val="28"/>
          <w:szCs w:val="28"/>
          <w:lang w:val="es-HN"/>
        </w:rPr>
        <w:t xml:space="preserve"> Section</w:t>
      </w:r>
    </w:p>
    <w:p w14:paraId="6A85F5FA" w14:textId="1C038B7A" w:rsidR="00035FC4" w:rsidRDefault="00035FC4" w:rsidP="00035FC4">
      <w:r>
        <w:t xml:space="preserve">This section introduces the Complementary plans that will be </w:t>
      </w:r>
      <w:r w:rsidR="00056ADD">
        <w:t>completed/ extended/ approached</w:t>
      </w:r>
      <w:r>
        <w:t xml:space="preserve"> during the project’s implementation:</w:t>
      </w:r>
    </w:p>
    <w:p w14:paraId="4A32FCDB" w14:textId="77777777" w:rsidR="00035FC4" w:rsidRDefault="00035FC4" w:rsidP="00035FC4"/>
    <w:p w14:paraId="2E4B3D28" w14:textId="4074ADE4" w:rsidR="00035FC4" w:rsidRPr="00F56517" w:rsidRDefault="00035FC4" w:rsidP="005A4416">
      <w:pPr>
        <w:pStyle w:val="Subtitle"/>
        <w:rPr>
          <w:rStyle w:val="SubtleEmphasis"/>
          <w:b/>
          <w:bCs/>
          <w:sz w:val="22"/>
          <w:szCs w:val="22"/>
        </w:rPr>
      </w:pPr>
      <w:r w:rsidRPr="00F56517">
        <w:rPr>
          <w:rStyle w:val="SubtleEmphasis"/>
          <w:b/>
          <w:bCs/>
          <w:sz w:val="22"/>
          <w:szCs w:val="22"/>
        </w:rPr>
        <w:t>Gender</w:t>
      </w:r>
    </w:p>
    <w:p w14:paraId="360681C8" w14:textId="77777777" w:rsidR="00035FC4" w:rsidRPr="00035FC4" w:rsidRDefault="00035FC4" w:rsidP="00035FC4"/>
    <w:p w14:paraId="6454F46F" w14:textId="77777777" w:rsidR="00035FC4" w:rsidRPr="00035FC4" w:rsidRDefault="00035FC4" w:rsidP="002C5E36">
      <w:pPr>
        <w:jc w:val="both"/>
        <w:rPr>
          <w:lang w:val="en"/>
        </w:rPr>
      </w:pPr>
      <w:r w:rsidRPr="00035FC4">
        <w:t xml:space="preserve">The project contributes to Targets 22 and 23 of the KM-GBF, which aims to promote gender equality and the empowerment of women and girls in biodiversity conservation. In line with the GEN2 marker, the project  </w:t>
      </w:r>
      <w:r w:rsidRPr="00035FC4">
        <w:rPr>
          <w:lang w:val="en"/>
        </w:rPr>
        <w:t xml:space="preserve">will recognize and strengthen the leadership of local women through technical training, secured access to productive resources, and improved mechanisms for inclusive participatory governance. A gender analysis will be undertake, working with the 5 MPA steering committees, to diagnose the differential roles of women and men, identify barriers to women’s participation and empowerment, and craft gender-smart solutions which will be consolidated into a gender action plan (See SESP, Annex 5). Under the communities’ small grants component, 30% of the grants will be allocated specifically for women’s groups. Additionally, 30% of the total project budget will be allocated to supporting activities that promote gender equity and women’s empowerment across all areas of project activity. </w:t>
      </w:r>
    </w:p>
    <w:p w14:paraId="2A3239A4" w14:textId="77777777" w:rsidR="00035FC4" w:rsidRPr="00035FC4" w:rsidRDefault="00035FC4" w:rsidP="00035FC4">
      <w:pPr>
        <w:rPr>
          <w:lang w:val="en"/>
        </w:rPr>
      </w:pPr>
      <w:r w:rsidRPr="00035FC4">
        <w:rPr>
          <w:lang w:val="en"/>
        </w:rPr>
        <w:t xml:space="preserve"> </w:t>
      </w:r>
    </w:p>
    <w:p w14:paraId="63DA10F5" w14:textId="45649A9B" w:rsidR="00035FC4" w:rsidRPr="00F56517" w:rsidRDefault="00035FC4" w:rsidP="005A4416">
      <w:pPr>
        <w:pStyle w:val="Subtitle"/>
        <w:rPr>
          <w:rStyle w:val="SubtleEmphasis"/>
          <w:b/>
          <w:bCs/>
          <w:sz w:val="22"/>
          <w:szCs w:val="22"/>
        </w:rPr>
      </w:pPr>
      <w:r w:rsidRPr="00F56517">
        <w:rPr>
          <w:rStyle w:val="SubtleEmphasis"/>
          <w:b/>
          <w:bCs/>
          <w:sz w:val="22"/>
          <w:szCs w:val="22"/>
        </w:rPr>
        <w:t xml:space="preserve">Youth and vulnerable groups inclusion  </w:t>
      </w:r>
    </w:p>
    <w:p w14:paraId="3FC972AD" w14:textId="77777777" w:rsidR="00035FC4" w:rsidRPr="00035FC4" w:rsidRDefault="00035FC4" w:rsidP="00035FC4">
      <w:pPr>
        <w:rPr>
          <w:i/>
          <w:iCs/>
        </w:rPr>
      </w:pPr>
    </w:p>
    <w:p w14:paraId="2E41315D" w14:textId="77777777" w:rsidR="00035FC4" w:rsidRPr="00035FC4" w:rsidRDefault="00035FC4" w:rsidP="002C5E36">
      <w:pPr>
        <w:jc w:val="both"/>
      </w:pPr>
      <w:r w:rsidRPr="00035FC4">
        <w:t>The project will implement specific measures to engage and empower youth and vulnerable groups, including women, marginalized households, and people with disabilities, in an inclusive and transparent manner, as reflected in a Stakeholder Engagement Plan. At least 30% of the beneficiaries of training and capacity-building activities will be youth and women, ensuring their active role in MPA governance structures. Special attention will be given to vulnerable households (to be identified through a stakeholder analysis), providing access to small grants that enable them to develop sustainable livelihood initiatives such as responsible fisheries and sustainable agriculture. By fostering leadership opportunities for youth and women, the project will ensure that these groups are not only beneficiaries but also active agents of change for improved marine resource management and governance.</w:t>
      </w:r>
    </w:p>
    <w:p w14:paraId="160F8073" w14:textId="77777777" w:rsidR="00035FC4" w:rsidRPr="00035FC4" w:rsidRDefault="00035FC4" w:rsidP="00035FC4">
      <w:pPr>
        <w:rPr>
          <w:i/>
          <w:iCs/>
          <w:u w:val="single"/>
        </w:rPr>
      </w:pPr>
    </w:p>
    <w:p w14:paraId="6BBF7013" w14:textId="7C36160E" w:rsidR="00035FC4" w:rsidRPr="00F56517" w:rsidRDefault="00035FC4" w:rsidP="005A4416">
      <w:pPr>
        <w:pStyle w:val="Subtitle"/>
        <w:rPr>
          <w:rStyle w:val="SubtleEmphasis"/>
          <w:b/>
          <w:bCs/>
          <w:sz w:val="22"/>
          <w:szCs w:val="22"/>
        </w:rPr>
      </w:pPr>
      <w:r w:rsidRPr="00F56517">
        <w:rPr>
          <w:rStyle w:val="SubtleEmphasis"/>
          <w:b/>
          <w:bCs/>
          <w:sz w:val="22"/>
          <w:szCs w:val="22"/>
        </w:rPr>
        <w:t xml:space="preserve">IPLCs engagement and ownership  </w:t>
      </w:r>
    </w:p>
    <w:p w14:paraId="2A3B80DD" w14:textId="77777777" w:rsidR="00035FC4" w:rsidRPr="00035FC4" w:rsidRDefault="00035FC4" w:rsidP="00035FC4">
      <w:pPr>
        <w:rPr>
          <w:i/>
          <w:iCs/>
        </w:rPr>
      </w:pPr>
    </w:p>
    <w:p w14:paraId="47CB70C8" w14:textId="50DE6FBF" w:rsidR="00035FC4" w:rsidRPr="00035FC4" w:rsidRDefault="00035FC4" w:rsidP="002C5E36">
      <w:pPr>
        <w:jc w:val="both"/>
      </w:pPr>
      <w:r w:rsidRPr="00035FC4">
        <w:rPr>
          <w:lang w:val="en"/>
        </w:rPr>
        <w:t>The Garifuna Territorial Development Council, BARAUDA is the legal representation body of the Garifuna communities in Moskitia. To guarantee the right to free, prior and informed consent, consultation processes will be established under initiation by BARAUDA whose board of directors will convene meetings with community organizations to inform them about the project and provide an opportunity for discussion. Decision-making spaces will be established by the CBOs according to their own governance systems. Agreements on consent will be established and a community Commission for project implementation and monitoring will be formed.  Social and Environmental principles of UNDP will be applied during project implementation (see Annex 5: Safeguards).</w:t>
      </w:r>
    </w:p>
    <w:p w14:paraId="76963525" w14:textId="77777777" w:rsidR="00035FC4" w:rsidRDefault="00035FC4" w:rsidP="00035FC4"/>
    <w:p w14:paraId="415140FD" w14:textId="77777777" w:rsidR="002C5E36" w:rsidRDefault="002C5E36" w:rsidP="00035FC4"/>
    <w:p w14:paraId="07C06F25" w14:textId="77777777" w:rsidR="002C5E36" w:rsidRDefault="002C5E36" w:rsidP="00035FC4"/>
    <w:p w14:paraId="20030B0D" w14:textId="77777777" w:rsidR="002C5E36" w:rsidRDefault="002C5E36" w:rsidP="00035FC4"/>
    <w:p w14:paraId="377E2E4C" w14:textId="77777777" w:rsidR="002C5E36" w:rsidRDefault="002C5E36" w:rsidP="00035FC4"/>
    <w:p w14:paraId="166A26D1" w14:textId="77777777" w:rsidR="002C5E36" w:rsidRDefault="002C5E36" w:rsidP="00035FC4"/>
    <w:p w14:paraId="6474AC47" w14:textId="77777777" w:rsidR="00FC521C" w:rsidRDefault="00FC521C" w:rsidP="0050479C">
      <w:pPr>
        <w:pStyle w:val="Subtitle"/>
        <w:rPr>
          <w:rStyle w:val="SubtleEmphasis"/>
          <w:b/>
          <w:bCs/>
          <w:sz w:val="24"/>
          <w:szCs w:val="24"/>
        </w:rPr>
      </w:pPr>
    </w:p>
    <w:p w14:paraId="7B8E9B68" w14:textId="24EAF2E3" w:rsidR="00477DD3" w:rsidRPr="00FC521C" w:rsidRDefault="00477DD3" w:rsidP="00FC521C">
      <w:pPr>
        <w:pStyle w:val="Subtitle"/>
        <w:jc w:val="center"/>
        <w:rPr>
          <w:rStyle w:val="SubtleEmphasis"/>
          <w:b/>
          <w:bCs/>
          <w:sz w:val="24"/>
          <w:szCs w:val="24"/>
        </w:rPr>
      </w:pPr>
      <w:r w:rsidRPr="00FC521C">
        <w:rPr>
          <w:rStyle w:val="SubtleEmphasis"/>
          <w:b/>
          <w:bCs/>
          <w:sz w:val="24"/>
          <w:szCs w:val="24"/>
        </w:rPr>
        <w:t>Stakeholder Analysis</w:t>
      </w:r>
    </w:p>
    <w:p w14:paraId="503A6FCA" w14:textId="77777777" w:rsidR="003363F1" w:rsidRPr="00866FA5" w:rsidRDefault="003363F1" w:rsidP="003363F1">
      <w:pPr>
        <w:spacing w:before="31"/>
        <w:ind w:right="88"/>
        <w:jc w:val="both"/>
        <w:rPr>
          <w:b/>
          <w:sz w:val="20"/>
          <w:szCs w:val="20"/>
        </w:rPr>
      </w:pPr>
    </w:p>
    <w:p w14:paraId="399336B0" w14:textId="3663B151" w:rsidR="00A72920" w:rsidRPr="00056ADD" w:rsidRDefault="00FC521C" w:rsidP="00035FC4">
      <w:pPr>
        <w:pStyle w:val="BodyText"/>
        <w:spacing w:before="28"/>
        <w:rPr>
          <w:b/>
          <w:i/>
          <w:iCs/>
          <w:sz w:val="20"/>
          <w:szCs w:val="20"/>
        </w:rPr>
      </w:pPr>
      <w:r>
        <w:rPr>
          <w:b/>
          <w:i/>
          <w:iCs/>
          <w:sz w:val="20"/>
          <w:szCs w:val="20"/>
        </w:rPr>
        <w:t xml:space="preserve">Table 1:   </w:t>
      </w:r>
      <w:r w:rsidR="00A72920" w:rsidRPr="00056ADD">
        <w:rPr>
          <w:b/>
          <w:i/>
          <w:iCs/>
          <w:sz w:val="20"/>
          <w:szCs w:val="20"/>
        </w:rPr>
        <w:t>Stakeholder Engagement Framework</w:t>
      </w:r>
    </w:p>
    <w:tbl>
      <w:tblPr>
        <w:tblStyle w:val="TableNormal1"/>
        <w:tblW w:w="901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28"/>
        <w:gridCol w:w="1736"/>
        <w:gridCol w:w="1496"/>
        <w:gridCol w:w="1436"/>
        <w:gridCol w:w="1448"/>
      </w:tblGrid>
      <w:tr w:rsidR="008F4DC5" w:rsidRPr="00584C8D" w14:paraId="0BF323DE" w14:textId="77777777" w:rsidTr="00965E60">
        <w:trPr>
          <w:trHeight w:val="485"/>
        </w:trPr>
        <w:tc>
          <w:tcPr>
            <w:tcW w:w="1472" w:type="dxa"/>
            <w:shd w:val="clear" w:color="auto" w:fill="D9F1D0"/>
          </w:tcPr>
          <w:p w14:paraId="5FA5D5E7" w14:textId="77777777" w:rsidR="00A72920" w:rsidRPr="00584C8D" w:rsidRDefault="00A72920" w:rsidP="003268F0">
            <w:pPr>
              <w:pStyle w:val="TableParagraph"/>
              <w:spacing w:line="244" w:lineRule="exact"/>
              <w:ind w:left="106"/>
              <w:rPr>
                <w:sz w:val="18"/>
                <w:szCs w:val="18"/>
              </w:rPr>
            </w:pPr>
            <w:r w:rsidRPr="00584C8D">
              <w:rPr>
                <w:spacing w:val="-2"/>
                <w:sz w:val="18"/>
                <w:szCs w:val="18"/>
              </w:rPr>
              <w:t>Stakeholder</w:t>
            </w:r>
          </w:p>
          <w:p w14:paraId="780BE232" w14:textId="77777777" w:rsidR="00A72920" w:rsidRPr="00584C8D" w:rsidRDefault="00A72920" w:rsidP="003268F0">
            <w:pPr>
              <w:pStyle w:val="TableParagraph"/>
              <w:spacing w:line="221" w:lineRule="exact"/>
              <w:ind w:left="106"/>
              <w:rPr>
                <w:sz w:val="18"/>
                <w:szCs w:val="18"/>
              </w:rPr>
            </w:pPr>
            <w:r w:rsidRPr="00584C8D">
              <w:rPr>
                <w:spacing w:val="-2"/>
                <w:sz w:val="18"/>
                <w:szCs w:val="18"/>
              </w:rPr>
              <w:t>Group</w:t>
            </w:r>
          </w:p>
        </w:tc>
        <w:tc>
          <w:tcPr>
            <w:tcW w:w="1428" w:type="dxa"/>
            <w:shd w:val="clear" w:color="auto" w:fill="D9F1D0"/>
          </w:tcPr>
          <w:p w14:paraId="7AF18BDA" w14:textId="77777777" w:rsidR="00A72920" w:rsidRPr="00584C8D" w:rsidRDefault="00A72920" w:rsidP="003268F0">
            <w:pPr>
              <w:pStyle w:val="TableParagraph"/>
              <w:ind w:left="107"/>
              <w:rPr>
                <w:sz w:val="18"/>
                <w:szCs w:val="18"/>
              </w:rPr>
            </w:pPr>
            <w:r w:rsidRPr="00584C8D">
              <w:rPr>
                <w:sz w:val="18"/>
                <w:szCs w:val="18"/>
              </w:rPr>
              <w:t>Why</w:t>
            </w:r>
            <w:r w:rsidRPr="00584C8D">
              <w:rPr>
                <w:spacing w:val="-3"/>
                <w:sz w:val="18"/>
                <w:szCs w:val="18"/>
              </w:rPr>
              <w:t xml:space="preserve"> </w:t>
            </w:r>
            <w:r w:rsidRPr="00584C8D">
              <w:rPr>
                <w:spacing w:val="-2"/>
                <w:sz w:val="18"/>
                <w:szCs w:val="18"/>
              </w:rPr>
              <w:t>included</w:t>
            </w:r>
          </w:p>
        </w:tc>
        <w:tc>
          <w:tcPr>
            <w:tcW w:w="1736" w:type="dxa"/>
            <w:shd w:val="clear" w:color="auto" w:fill="D9F1D0"/>
          </w:tcPr>
          <w:p w14:paraId="1F8F156C" w14:textId="77777777" w:rsidR="00A72920" w:rsidRPr="00584C8D" w:rsidRDefault="00A72920" w:rsidP="003268F0">
            <w:pPr>
              <w:pStyle w:val="TableParagraph"/>
              <w:spacing w:line="244" w:lineRule="exact"/>
              <w:ind w:left="108"/>
              <w:rPr>
                <w:sz w:val="18"/>
                <w:szCs w:val="18"/>
              </w:rPr>
            </w:pPr>
            <w:r w:rsidRPr="00584C8D">
              <w:rPr>
                <w:spacing w:val="-2"/>
                <w:sz w:val="18"/>
                <w:szCs w:val="18"/>
              </w:rPr>
              <w:t>Engagement</w:t>
            </w:r>
          </w:p>
          <w:p w14:paraId="4F358103" w14:textId="77777777" w:rsidR="00A72920" w:rsidRPr="00584C8D" w:rsidRDefault="00A72920" w:rsidP="003268F0">
            <w:pPr>
              <w:pStyle w:val="TableParagraph"/>
              <w:spacing w:line="221" w:lineRule="exact"/>
              <w:ind w:left="108"/>
              <w:rPr>
                <w:sz w:val="18"/>
                <w:szCs w:val="18"/>
              </w:rPr>
            </w:pPr>
            <w:r w:rsidRPr="00584C8D">
              <w:rPr>
                <w:spacing w:val="-2"/>
                <w:sz w:val="18"/>
                <w:szCs w:val="18"/>
              </w:rPr>
              <w:t>strategy/method</w:t>
            </w:r>
          </w:p>
        </w:tc>
        <w:tc>
          <w:tcPr>
            <w:tcW w:w="1496" w:type="dxa"/>
            <w:shd w:val="clear" w:color="auto" w:fill="D9F1D0"/>
          </w:tcPr>
          <w:p w14:paraId="52A33372" w14:textId="77777777" w:rsidR="00A72920" w:rsidRPr="00584C8D" w:rsidRDefault="00A72920" w:rsidP="003268F0">
            <w:pPr>
              <w:pStyle w:val="TableParagraph"/>
              <w:ind w:left="104"/>
              <w:rPr>
                <w:sz w:val="18"/>
                <w:szCs w:val="18"/>
              </w:rPr>
            </w:pPr>
            <w:r w:rsidRPr="00584C8D">
              <w:rPr>
                <w:spacing w:val="-2"/>
                <w:sz w:val="18"/>
                <w:szCs w:val="18"/>
              </w:rPr>
              <w:t>Responsibility</w:t>
            </w:r>
          </w:p>
        </w:tc>
        <w:tc>
          <w:tcPr>
            <w:tcW w:w="1436" w:type="dxa"/>
            <w:shd w:val="clear" w:color="auto" w:fill="D9F1D0"/>
          </w:tcPr>
          <w:p w14:paraId="59F970B5" w14:textId="77777777" w:rsidR="00A72920" w:rsidRPr="00584C8D" w:rsidRDefault="00A72920" w:rsidP="003268F0">
            <w:pPr>
              <w:pStyle w:val="TableParagraph"/>
              <w:ind w:left="105"/>
              <w:rPr>
                <w:sz w:val="18"/>
                <w:szCs w:val="18"/>
              </w:rPr>
            </w:pPr>
            <w:r w:rsidRPr="00584C8D">
              <w:rPr>
                <w:spacing w:val="-2"/>
                <w:sz w:val="18"/>
                <w:szCs w:val="18"/>
              </w:rPr>
              <w:t>Timelines</w:t>
            </w:r>
          </w:p>
        </w:tc>
        <w:tc>
          <w:tcPr>
            <w:tcW w:w="1448" w:type="dxa"/>
            <w:shd w:val="clear" w:color="auto" w:fill="D9F1D0"/>
          </w:tcPr>
          <w:p w14:paraId="5165B6DB" w14:textId="77777777" w:rsidR="00A72920" w:rsidRPr="00584C8D" w:rsidRDefault="00A72920" w:rsidP="003268F0">
            <w:pPr>
              <w:pStyle w:val="TableParagraph"/>
              <w:spacing w:line="244" w:lineRule="exact"/>
              <w:ind w:left="109"/>
              <w:rPr>
                <w:sz w:val="18"/>
                <w:szCs w:val="18"/>
              </w:rPr>
            </w:pPr>
            <w:r w:rsidRPr="00584C8D">
              <w:rPr>
                <w:spacing w:val="-2"/>
                <w:sz w:val="18"/>
                <w:szCs w:val="18"/>
              </w:rPr>
              <w:t>Special</w:t>
            </w:r>
          </w:p>
          <w:p w14:paraId="4624C700" w14:textId="77777777" w:rsidR="00A72920" w:rsidRPr="00584C8D" w:rsidRDefault="00A72920" w:rsidP="003268F0">
            <w:pPr>
              <w:pStyle w:val="TableParagraph"/>
              <w:spacing w:line="221" w:lineRule="exact"/>
              <w:ind w:left="109"/>
              <w:rPr>
                <w:sz w:val="18"/>
                <w:szCs w:val="18"/>
              </w:rPr>
            </w:pPr>
            <w:r w:rsidRPr="00584C8D">
              <w:rPr>
                <w:spacing w:val="-2"/>
                <w:sz w:val="18"/>
                <w:szCs w:val="18"/>
              </w:rPr>
              <w:t>provisions</w:t>
            </w:r>
          </w:p>
        </w:tc>
      </w:tr>
    </w:tbl>
    <w:tbl>
      <w:tblPr>
        <w:tblW w:w="901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6"/>
      </w:tblGrid>
      <w:tr w:rsidR="00BE6806" w:rsidRPr="00584C8D" w14:paraId="67F4C40A" w14:textId="77777777" w:rsidTr="008B7DFB">
        <w:trPr>
          <w:trHeight w:val="270"/>
        </w:trPr>
        <w:tc>
          <w:tcPr>
            <w:tcW w:w="9016" w:type="dxa"/>
            <w:shd w:val="clear" w:color="auto" w:fill="F6C5AC" w:themeFill="accent2" w:themeFillTint="66"/>
          </w:tcPr>
          <w:p w14:paraId="1C258F3C" w14:textId="75F23ABA" w:rsidR="00BE6806" w:rsidRPr="00584C8D" w:rsidRDefault="00BE6806" w:rsidP="003268F0">
            <w:pPr>
              <w:pStyle w:val="TableParagraph"/>
              <w:rPr>
                <w:b/>
                <w:bCs/>
                <w:sz w:val="18"/>
                <w:szCs w:val="18"/>
              </w:rPr>
            </w:pPr>
            <w:r w:rsidRPr="00584C8D">
              <w:rPr>
                <w:b/>
                <w:bCs/>
                <w:sz w:val="18"/>
                <w:szCs w:val="18"/>
              </w:rPr>
              <w:t xml:space="preserve">Core decision making </w:t>
            </w:r>
            <w:r w:rsidR="008B7DFB" w:rsidRPr="00584C8D">
              <w:rPr>
                <w:b/>
                <w:bCs/>
                <w:sz w:val="18"/>
                <w:szCs w:val="18"/>
              </w:rPr>
              <w:t xml:space="preserve">: related to the project implementation </w:t>
            </w:r>
          </w:p>
        </w:tc>
      </w:tr>
    </w:tbl>
    <w:tbl>
      <w:tblPr>
        <w:tblStyle w:val="TableNormal1"/>
        <w:tblW w:w="904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28"/>
        <w:gridCol w:w="1736"/>
        <w:gridCol w:w="1496"/>
        <w:gridCol w:w="1436"/>
        <w:gridCol w:w="1475"/>
      </w:tblGrid>
      <w:tr w:rsidR="00A72920" w:rsidRPr="00584C8D" w14:paraId="0AA9A88C" w14:textId="77777777" w:rsidTr="004069AE">
        <w:trPr>
          <w:trHeight w:val="266"/>
        </w:trPr>
        <w:tc>
          <w:tcPr>
            <w:tcW w:w="1472" w:type="dxa"/>
          </w:tcPr>
          <w:p w14:paraId="45FEB075" w14:textId="7F038219" w:rsidR="00A72920" w:rsidRPr="00584C8D" w:rsidRDefault="006A4A6D" w:rsidP="00584C8D">
            <w:pPr>
              <w:pStyle w:val="TableParagraph"/>
              <w:rPr>
                <w:sz w:val="18"/>
                <w:szCs w:val="18"/>
              </w:rPr>
            </w:pPr>
            <w:r w:rsidRPr="00584C8D">
              <w:rPr>
                <w:sz w:val="18"/>
                <w:szCs w:val="18"/>
              </w:rPr>
              <w:t xml:space="preserve"> 5 Marine Protected Area </w:t>
            </w:r>
            <w:r w:rsidR="00ED4AED" w:rsidRPr="00584C8D">
              <w:rPr>
                <w:sz w:val="18"/>
                <w:szCs w:val="18"/>
              </w:rPr>
              <w:t xml:space="preserve">(MPA) </w:t>
            </w:r>
            <w:r w:rsidRPr="00584C8D">
              <w:rPr>
                <w:sz w:val="18"/>
                <w:szCs w:val="18"/>
              </w:rPr>
              <w:t xml:space="preserve">Steering Committees </w:t>
            </w:r>
          </w:p>
          <w:p w14:paraId="3411AC45" w14:textId="5C256BAC" w:rsidR="006A4A6D" w:rsidRPr="00584C8D" w:rsidRDefault="006A4A6D" w:rsidP="00584C8D">
            <w:pPr>
              <w:pStyle w:val="TableParagraph"/>
              <w:rPr>
                <w:sz w:val="18"/>
                <w:szCs w:val="18"/>
                <w:lang w:val="es-HN"/>
              </w:rPr>
            </w:pPr>
            <w:r w:rsidRPr="00584C8D">
              <w:rPr>
                <w:sz w:val="18"/>
                <w:szCs w:val="18"/>
                <w:lang w:val="es-HN"/>
              </w:rPr>
              <w:t xml:space="preserve">(Balfate, Santa Fe, Trujillo, Sant Rosa de Aguan and Iriona- Limon) </w:t>
            </w:r>
          </w:p>
        </w:tc>
        <w:tc>
          <w:tcPr>
            <w:tcW w:w="1428" w:type="dxa"/>
          </w:tcPr>
          <w:p w14:paraId="250A977A" w14:textId="15661B22" w:rsidR="00A72920" w:rsidRPr="00584C8D" w:rsidRDefault="006A4A6D" w:rsidP="00584C8D">
            <w:pPr>
              <w:pStyle w:val="TableParagraph"/>
              <w:rPr>
                <w:sz w:val="18"/>
                <w:szCs w:val="18"/>
              </w:rPr>
            </w:pPr>
            <w:r w:rsidRPr="002C5E36">
              <w:rPr>
                <w:sz w:val="18"/>
                <w:szCs w:val="18"/>
                <w:lang w:val="es-HN"/>
              </w:rPr>
              <w:t xml:space="preserve"> </w:t>
            </w:r>
            <w:r w:rsidR="0010238C" w:rsidRPr="00584C8D">
              <w:rPr>
                <w:sz w:val="18"/>
                <w:szCs w:val="18"/>
              </w:rPr>
              <w:t xml:space="preserve">They are in </w:t>
            </w:r>
            <w:r w:rsidR="00ED4AED" w:rsidRPr="00584C8D">
              <w:rPr>
                <w:sz w:val="18"/>
                <w:szCs w:val="18"/>
              </w:rPr>
              <w:t>charge</w:t>
            </w:r>
            <w:r w:rsidR="0010238C" w:rsidRPr="00584C8D">
              <w:rPr>
                <w:sz w:val="18"/>
                <w:szCs w:val="18"/>
              </w:rPr>
              <w:t xml:space="preserve"> of</w:t>
            </w:r>
            <w:r w:rsidR="00ED4AED" w:rsidRPr="00584C8D">
              <w:rPr>
                <w:sz w:val="18"/>
                <w:szCs w:val="18"/>
              </w:rPr>
              <w:t xml:space="preserve"> management of </w:t>
            </w:r>
            <w:r w:rsidR="0010238C" w:rsidRPr="00584C8D">
              <w:rPr>
                <w:sz w:val="18"/>
                <w:szCs w:val="18"/>
              </w:rPr>
              <w:t xml:space="preserve"> the 5 MPAs</w:t>
            </w:r>
            <w:r w:rsidR="00ED4AED" w:rsidRPr="00584C8D">
              <w:rPr>
                <w:sz w:val="18"/>
                <w:szCs w:val="18"/>
              </w:rPr>
              <w:t xml:space="preserve"> and represent the highest </w:t>
            </w:r>
            <w:r w:rsidR="00621C8C" w:rsidRPr="00584C8D">
              <w:rPr>
                <w:sz w:val="18"/>
                <w:szCs w:val="18"/>
              </w:rPr>
              <w:t>governance</w:t>
            </w:r>
            <w:r w:rsidR="00ED4AED" w:rsidRPr="00584C8D">
              <w:rPr>
                <w:sz w:val="18"/>
                <w:szCs w:val="18"/>
              </w:rPr>
              <w:t xml:space="preserve"> platform with MPA in the region. Includes national Government agencies, municipalities, NGOs and local communities</w:t>
            </w:r>
          </w:p>
        </w:tc>
        <w:tc>
          <w:tcPr>
            <w:tcW w:w="1736" w:type="dxa"/>
          </w:tcPr>
          <w:p w14:paraId="627D6B60" w14:textId="77777777" w:rsidR="004F7610" w:rsidRPr="00584C8D" w:rsidRDefault="004F7610" w:rsidP="00584C8D">
            <w:pPr>
              <w:pStyle w:val="TableParagraph"/>
              <w:rPr>
                <w:sz w:val="18"/>
                <w:szCs w:val="18"/>
              </w:rPr>
            </w:pPr>
            <w:r w:rsidRPr="00584C8D">
              <w:rPr>
                <w:sz w:val="18"/>
                <w:szCs w:val="18"/>
              </w:rPr>
              <w:t xml:space="preserve">-MPA Steering Committees bi-monthly meetings </w:t>
            </w:r>
          </w:p>
          <w:p w14:paraId="1C6F539E" w14:textId="77777777" w:rsidR="00163C0F" w:rsidRPr="00584C8D" w:rsidRDefault="004F7610" w:rsidP="00584C8D">
            <w:pPr>
              <w:pStyle w:val="TableParagraph"/>
              <w:rPr>
                <w:sz w:val="18"/>
                <w:szCs w:val="18"/>
              </w:rPr>
            </w:pPr>
            <w:r w:rsidRPr="00584C8D">
              <w:rPr>
                <w:sz w:val="18"/>
                <w:szCs w:val="18"/>
              </w:rPr>
              <w:t xml:space="preserve">-Project socialization start up workshop </w:t>
            </w:r>
          </w:p>
          <w:p w14:paraId="32152FE8" w14:textId="77777777" w:rsidR="00D43271" w:rsidRPr="00584C8D" w:rsidRDefault="00163C0F" w:rsidP="00584C8D">
            <w:pPr>
              <w:pStyle w:val="TableParagraph"/>
              <w:rPr>
                <w:sz w:val="18"/>
                <w:szCs w:val="18"/>
              </w:rPr>
            </w:pPr>
            <w:r w:rsidRPr="00584C8D">
              <w:rPr>
                <w:sz w:val="18"/>
                <w:szCs w:val="18"/>
              </w:rPr>
              <w:t>-</w:t>
            </w:r>
            <w:r w:rsidR="006433D9" w:rsidRPr="00584C8D">
              <w:rPr>
                <w:sz w:val="18"/>
                <w:szCs w:val="18"/>
              </w:rPr>
              <w:t xml:space="preserve"> </w:t>
            </w:r>
            <w:r w:rsidR="00245F29" w:rsidRPr="00584C8D">
              <w:rPr>
                <w:sz w:val="18"/>
                <w:szCs w:val="18"/>
              </w:rPr>
              <w:t xml:space="preserve">Project Hand overview to distribute to committees </w:t>
            </w:r>
          </w:p>
          <w:p w14:paraId="2261F6F1" w14:textId="73944CFB" w:rsidR="00A72920" w:rsidRPr="00584C8D" w:rsidRDefault="00D43271" w:rsidP="00584C8D">
            <w:pPr>
              <w:pStyle w:val="TableParagraph"/>
              <w:rPr>
                <w:sz w:val="18"/>
                <w:szCs w:val="18"/>
              </w:rPr>
            </w:pPr>
            <w:r w:rsidRPr="00584C8D">
              <w:rPr>
                <w:sz w:val="18"/>
                <w:szCs w:val="18"/>
              </w:rPr>
              <w:t>- Frequent informative communication</w:t>
            </w:r>
            <w:r w:rsidR="00245F29" w:rsidRPr="00584C8D">
              <w:rPr>
                <w:sz w:val="18"/>
                <w:szCs w:val="18"/>
              </w:rPr>
              <w:t xml:space="preserve"> </w:t>
            </w:r>
            <w:r w:rsidR="004F7610" w:rsidRPr="00584C8D">
              <w:rPr>
                <w:sz w:val="18"/>
                <w:szCs w:val="18"/>
              </w:rPr>
              <w:t xml:space="preserve"> </w:t>
            </w:r>
          </w:p>
        </w:tc>
        <w:tc>
          <w:tcPr>
            <w:tcW w:w="1496" w:type="dxa"/>
          </w:tcPr>
          <w:p w14:paraId="74E587E4" w14:textId="77777777" w:rsidR="00A72920" w:rsidRPr="00584C8D" w:rsidRDefault="00245F29" w:rsidP="00584C8D">
            <w:pPr>
              <w:pStyle w:val="TableParagraph"/>
              <w:rPr>
                <w:sz w:val="18"/>
                <w:szCs w:val="18"/>
              </w:rPr>
            </w:pPr>
            <w:r w:rsidRPr="00584C8D">
              <w:rPr>
                <w:sz w:val="18"/>
                <w:szCs w:val="18"/>
              </w:rPr>
              <w:t xml:space="preserve">-Management of the MPAs </w:t>
            </w:r>
          </w:p>
          <w:p w14:paraId="439D4A55" w14:textId="77777777" w:rsidR="00245F29" w:rsidRPr="00584C8D" w:rsidRDefault="00245F29" w:rsidP="00584C8D">
            <w:pPr>
              <w:pStyle w:val="TableParagraph"/>
              <w:rPr>
                <w:sz w:val="18"/>
                <w:szCs w:val="18"/>
              </w:rPr>
            </w:pPr>
            <w:r w:rsidRPr="00584C8D">
              <w:rPr>
                <w:sz w:val="18"/>
                <w:szCs w:val="18"/>
              </w:rPr>
              <w:t>- design and approved specifics actions plans within 5 MPAs</w:t>
            </w:r>
          </w:p>
          <w:p w14:paraId="56EC87BD" w14:textId="77777777" w:rsidR="00245F29" w:rsidRPr="00584C8D" w:rsidRDefault="00245F29" w:rsidP="00584C8D">
            <w:pPr>
              <w:pStyle w:val="TableParagraph"/>
              <w:rPr>
                <w:sz w:val="18"/>
                <w:szCs w:val="18"/>
              </w:rPr>
            </w:pPr>
            <w:r w:rsidRPr="00584C8D">
              <w:rPr>
                <w:sz w:val="18"/>
                <w:szCs w:val="18"/>
              </w:rPr>
              <w:t>- mobilization resources</w:t>
            </w:r>
          </w:p>
          <w:p w14:paraId="6E96E5C8" w14:textId="57F7F3C6" w:rsidR="00621C8C" w:rsidRPr="00584C8D" w:rsidRDefault="00621C8C" w:rsidP="00584C8D">
            <w:pPr>
              <w:pStyle w:val="TableParagraph"/>
              <w:rPr>
                <w:sz w:val="18"/>
                <w:szCs w:val="18"/>
              </w:rPr>
            </w:pPr>
            <w:r w:rsidRPr="00584C8D">
              <w:rPr>
                <w:sz w:val="18"/>
                <w:szCs w:val="18"/>
              </w:rPr>
              <w:t>-5 MPAs -Control and surveillance</w:t>
            </w:r>
          </w:p>
          <w:p w14:paraId="0B2BEA08" w14:textId="77777777" w:rsidR="00245F29" w:rsidRPr="00584C8D" w:rsidRDefault="00245F29" w:rsidP="00584C8D">
            <w:pPr>
              <w:pStyle w:val="TableParagraph"/>
              <w:rPr>
                <w:sz w:val="18"/>
                <w:szCs w:val="18"/>
              </w:rPr>
            </w:pPr>
            <w:r w:rsidRPr="00584C8D">
              <w:rPr>
                <w:sz w:val="18"/>
                <w:szCs w:val="18"/>
              </w:rPr>
              <w:t>-creating alliances with authorities</w:t>
            </w:r>
            <w:r w:rsidR="007A7EED" w:rsidRPr="00584C8D">
              <w:rPr>
                <w:sz w:val="18"/>
                <w:szCs w:val="18"/>
              </w:rPr>
              <w:t>, communities. NGOs and others</w:t>
            </w:r>
          </w:p>
          <w:p w14:paraId="234B4A4D" w14:textId="1A8B3CDE" w:rsidR="007A7EED" w:rsidRPr="00584C8D" w:rsidRDefault="007A7EED" w:rsidP="00584C8D">
            <w:pPr>
              <w:pStyle w:val="TableParagraph"/>
              <w:rPr>
                <w:sz w:val="18"/>
                <w:szCs w:val="18"/>
              </w:rPr>
            </w:pPr>
            <w:r w:rsidRPr="00584C8D">
              <w:rPr>
                <w:sz w:val="18"/>
                <w:szCs w:val="18"/>
              </w:rPr>
              <w:t xml:space="preserve">-leverage additional funds </w:t>
            </w:r>
          </w:p>
        </w:tc>
        <w:tc>
          <w:tcPr>
            <w:tcW w:w="1436" w:type="dxa"/>
          </w:tcPr>
          <w:p w14:paraId="1A6E4225" w14:textId="2CAA69E5" w:rsidR="00A72920" w:rsidRPr="00584C8D" w:rsidRDefault="007A7EED" w:rsidP="00584C8D">
            <w:pPr>
              <w:pStyle w:val="TableParagraph"/>
              <w:rPr>
                <w:sz w:val="18"/>
                <w:szCs w:val="18"/>
              </w:rPr>
            </w:pPr>
            <w:r w:rsidRPr="00584C8D">
              <w:rPr>
                <w:sz w:val="18"/>
                <w:szCs w:val="18"/>
              </w:rPr>
              <w:t xml:space="preserve"> Ongoing and during whole project implementation </w:t>
            </w:r>
          </w:p>
        </w:tc>
        <w:tc>
          <w:tcPr>
            <w:tcW w:w="1475" w:type="dxa"/>
          </w:tcPr>
          <w:p w14:paraId="4BAB3E38" w14:textId="77777777" w:rsidR="00856C89" w:rsidRPr="00584C8D" w:rsidRDefault="007A7EED" w:rsidP="00584C8D">
            <w:pPr>
              <w:pStyle w:val="TableParagraph"/>
              <w:rPr>
                <w:sz w:val="18"/>
                <w:szCs w:val="18"/>
              </w:rPr>
            </w:pPr>
            <w:r w:rsidRPr="00584C8D">
              <w:rPr>
                <w:sz w:val="18"/>
                <w:szCs w:val="18"/>
              </w:rPr>
              <w:t xml:space="preserve"> The 5 MPAs steering </w:t>
            </w:r>
            <w:r w:rsidR="004340BA" w:rsidRPr="00584C8D">
              <w:rPr>
                <w:sz w:val="18"/>
                <w:szCs w:val="18"/>
              </w:rPr>
              <w:t>committees</w:t>
            </w:r>
            <w:r w:rsidRPr="00584C8D">
              <w:rPr>
                <w:sz w:val="18"/>
                <w:szCs w:val="18"/>
              </w:rPr>
              <w:t xml:space="preserve"> are </w:t>
            </w:r>
            <w:r w:rsidR="004340BA" w:rsidRPr="00584C8D">
              <w:rPr>
                <w:sz w:val="18"/>
                <w:szCs w:val="18"/>
              </w:rPr>
              <w:t>already</w:t>
            </w:r>
            <w:r w:rsidRPr="00584C8D">
              <w:rPr>
                <w:sz w:val="18"/>
                <w:szCs w:val="18"/>
              </w:rPr>
              <w:t xml:space="preserve"> created with  </w:t>
            </w:r>
            <w:r w:rsidR="004340BA" w:rsidRPr="00584C8D">
              <w:rPr>
                <w:sz w:val="18"/>
                <w:szCs w:val="18"/>
              </w:rPr>
              <w:t xml:space="preserve">15-25 institutional members </w:t>
            </w:r>
            <w:r w:rsidR="00337A2A" w:rsidRPr="00584C8D">
              <w:rPr>
                <w:sz w:val="18"/>
                <w:szCs w:val="18"/>
              </w:rPr>
              <w:t>with legal</w:t>
            </w:r>
            <w:r w:rsidR="004340BA" w:rsidRPr="00584C8D">
              <w:rPr>
                <w:sz w:val="18"/>
                <w:szCs w:val="18"/>
              </w:rPr>
              <w:t xml:space="preserve"> </w:t>
            </w:r>
            <w:r w:rsidR="00337A2A" w:rsidRPr="00584C8D">
              <w:rPr>
                <w:sz w:val="18"/>
                <w:szCs w:val="18"/>
              </w:rPr>
              <w:t>jurisdiction</w:t>
            </w:r>
            <w:r w:rsidR="004340BA" w:rsidRPr="00584C8D">
              <w:rPr>
                <w:sz w:val="18"/>
                <w:szCs w:val="18"/>
              </w:rPr>
              <w:t xml:space="preserve"> </w:t>
            </w:r>
            <w:r w:rsidR="00337A2A" w:rsidRPr="00584C8D">
              <w:rPr>
                <w:sz w:val="18"/>
                <w:szCs w:val="18"/>
              </w:rPr>
              <w:t xml:space="preserve">and decision making </w:t>
            </w:r>
            <w:r w:rsidR="006C3BA5" w:rsidRPr="00584C8D">
              <w:rPr>
                <w:sz w:val="18"/>
                <w:szCs w:val="18"/>
              </w:rPr>
              <w:t>responsibilities</w:t>
            </w:r>
            <w:r w:rsidR="00856C89" w:rsidRPr="00584C8D">
              <w:rPr>
                <w:sz w:val="18"/>
                <w:szCs w:val="18"/>
              </w:rPr>
              <w:t>.</w:t>
            </w:r>
          </w:p>
          <w:p w14:paraId="2F420761" w14:textId="77777777" w:rsidR="00856C89" w:rsidRPr="00584C8D" w:rsidRDefault="00856C89" w:rsidP="00584C8D">
            <w:pPr>
              <w:pStyle w:val="TableParagraph"/>
              <w:rPr>
                <w:sz w:val="18"/>
                <w:szCs w:val="18"/>
              </w:rPr>
            </w:pPr>
          </w:p>
          <w:p w14:paraId="12EC3493" w14:textId="1321E5EA" w:rsidR="00A72920" w:rsidRPr="00584C8D" w:rsidRDefault="00856C89" w:rsidP="00584C8D">
            <w:pPr>
              <w:pStyle w:val="TableParagraph"/>
              <w:rPr>
                <w:sz w:val="18"/>
                <w:szCs w:val="18"/>
              </w:rPr>
            </w:pPr>
            <w:r w:rsidRPr="00584C8D">
              <w:rPr>
                <w:sz w:val="18"/>
                <w:szCs w:val="18"/>
              </w:rPr>
              <w:t>Strength governance in decision making</w:t>
            </w:r>
            <w:r w:rsidR="006C3BA5" w:rsidRPr="00584C8D">
              <w:rPr>
                <w:sz w:val="18"/>
                <w:szCs w:val="18"/>
              </w:rPr>
              <w:t xml:space="preserve"> </w:t>
            </w:r>
          </w:p>
        </w:tc>
      </w:tr>
      <w:tr w:rsidR="00A72920" w:rsidRPr="00584C8D" w14:paraId="1D6A1CEC" w14:textId="77777777" w:rsidTr="004069AE">
        <w:trPr>
          <w:trHeight w:val="266"/>
        </w:trPr>
        <w:tc>
          <w:tcPr>
            <w:tcW w:w="1472" w:type="dxa"/>
          </w:tcPr>
          <w:p w14:paraId="7075DD8E" w14:textId="475878B8" w:rsidR="00A72920" w:rsidRPr="00584C8D" w:rsidRDefault="00ED3036" w:rsidP="00584C8D">
            <w:pPr>
              <w:pStyle w:val="TableParagraph"/>
              <w:rPr>
                <w:sz w:val="18"/>
                <w:szCs w:val="18"/>
                <w:lang w:val="es-HN"/>
              </w:rPr>
            </w:pPr>
            <w:r w:rsidRPr="00584C8D">
              <w:rPr>
                <w:sz w:val="18"/>
                <w:szCs w:val="18"/>
                <w:lang w:val="es-HN"/>
              </w:rPr>
              <w:t>7</w:t>
            </w:r>
            <w:r w:rsidR="006C3BA5" w:rsidRPr="00584C8D">
              <w:rPr>
                <w:sz w:val="18"/>
                <w:szCs w:val="18"/>
                <w:lang w:val="es-HN"/>
              </w:rPr>
              <w:t xml:space="preserve"> </w:t>
            </w:r>
            <w:proofErr w:type="spellStart"/>
            <w:r w:rsidR="004653C9" w:rsidRPr="00584C8D">
              <w:rPr>
                <w:sz w:val="18"/>
                <w:szCs w:val="18"/>
                <w:lang w:val="es-HN"/>
              </w:rPr>
              <w:t>Municipalities</w:t>
            </w:r>
            <w:proofErr w:type="spellEnd"/>
            <w:r w:rsidR="004653C9" w:rsidRPr="00584C8D">
              <w:rPr>
                <w:sz w:val="18"/>
                <w:szCs w:val="18"/>
                <w:lang w:val="es-HN"/>
              </w:rPr>
              <w:t xml:space="preserve"> </w:t>
            </w:r>
          </w:p>
          <w:p w14:paraId="2729772F" w14:textId="3BB2889A" w:rsidR="006C3BA5" w:rsidRPr="00584C8D" w:rsidRDefault="006C3BA5" w:rsidP="00584C8D">
            <w:pPr>
              <w:pStyle w:val="TableParagraph"/>
              <w:rPr>
                <w:sz w:val="18"/>
                <w:szCs w:val="18"/>
                <w:lang w:val="es-HN"/>
              </w:rPr>
            </w:pPr>
            <w:r w:rsidRPr="00584C8D">
              <w:rPr>
                <w:sz w:val="18"/>
                <w:szCs w:val="18"/>
                <w:lang w:val="es-HN"/>
              </w:rPr>
              <w:t>Balfate, Santa Fe, Trujillo, Sant Rosa de Aguan, Limon</w:t>
            </w:r>
            <w:r w:rsidR="00ED3036" w:rsidRPr="00584C8D">
              <w:rPr>
                <w:sz w:val="18"/>
                <w:szCs w:val="18"/>
                <w:lang w:val="es-HN"/>
              </w:rPr>
              <w:t xml:space="preserve">, </w:t>
            </w:r>
            <w:r w:rsidRPr="00584C8D">
              <w:rPr>
                <w:sz w:val="18"/>
                <w:szCs w:val="18"/>
                <w:lang w:val="es-HN"/>
              </w:rPr>
              <w:t>Iriona</w:t>
            </w:r>
            <w:r w:rsidR="00ED3036" w:rsidRPr="00584C8D">
              <w:rPr>
                <w:sz w:val="18"/>
                <w:szCs w:val="18"/>
                <w:lang w:val="es-HN"/>
              </w:rPr>
              <w:t xml:space="preserve"> and Juan Francisco Bulnes</w:t>
            </w:r>
            <w:r w:rsidRPr="00584C8D">
              <w:rPr>
                <w:sz w:val="18"/>
                <w:szCs w:val="18"/>
                <w:lang w:val="es-HN"/>
              </w:rPr>
              <w:t>)</w:t>
            </w:r>
          </w:p>
        </w:tc>
        <w:tc>
          <w:tcPr>
            <w:tcW w:w="1428" w:type="dxa"/>
          </w:tcPr>
          <w:p w14:paraId="49E7E40F" w14:textId="394A55BA" w:rsidR="00D62A24" w:rsidRPr="00584C8D" w:rsidRDefault="006C3BA5" w:rsidP="00584C8D">
            <w:pPr>
              <w:pStyle w:val="TableParagraph"/>
              <w:rPr>
                <w:sz w:val="18"/>
                <w:szCs w:val="18"/>
              </w:rPr>
            </w:pPr>
            <w:r w:rsidRPr="00584C8D">
              <w:rPr>
                <w:sz w:val="18"/>
                <w:szCs w:val="18"/>
              </w:rPr>
              <w:t>They are the local authorities in the territories</w:t>
            </w:r>
            <w:r w:rsidR="00621C8C" w:rsidRPr="00584C8D">
              <w:rPr>
                <w:sz w:val="18"/>
                <w:szCs w:val="18"/>
              </w:rPr>
              <w:t xml:space="preserve">. They belong to 5 MPAs steering </w:t>
            </w:r>
            <w:r w:rsidR="00015320" w:rsidRPr="00584C8D">
              <w:rPr>
                <w:sz w:val="18"/>
                <w:szCs w:val="18"/>
              </w:rPr>
              <w:t>committees and</w:t>
            </w:r>
            <w:r w:rsidR="00621C8C" w:rsidRPr="00584C8D">
              <w:rPr>
                <w:sz w:val="18"/>
                <w:szCs w:val="18"/>
              </w:rPr>
              <w:t xml:space="preserve"> create laws and regulations within the territories</w:t>
            </w:r>
            <w:r w:rsidR="00D62A24" w:rsidRPr="00584C8D">
              <w:rPr>
                <w:sz w:val="18"/>
                <w:szCs w:val="18"/>
              </w:rPr>
              <w:t>.</w:t>
            </w:r>
          </w:p>
          <w:p w14:paraId="7CCDFEDE" w14:textId="5ED7AC4C" w:rsidR="00A72920" w:rsidRPr="00584C8D" w:rsidRDefault="00D62A24" w:rsidP="00584C8D">
            <w:pPr>
              <w:pStyle w:val="TableParagraph"/>
              <w:rPr>
                <w:sz w:val="18"/>
                <w:szCs w:val="18"/>
              </w:rPr>
            </w:pPr>
            <w:r w:rsidRPr="00584C8D">
              <w:rPr>
                <w:sz w:val="18"/>
                <w:szCs w:val="18"/>
              </w:rPr>
              <w:t xml:space="preserve">Located on the region </w:t>
            </w:r>
            <w:r w:rsidR="00621C8C" w:rsidRPr="00584C8D">
              <w:rPr>
                <w:sz w:val="18"/>
                <w:szCs w:val="18"/>
              </w:rPr>
              <w:t xml:space="preserve"> </w:t>
            </w:r>
          </w:p>
        </w:tc>
        <w:tc>
          <w:tcPr>
            <w:tcW w:w="1736" w:type="dxa"/>
          </w:tcPr>
          <w:p w14:paraId="6EE59D61" w14:textId="77777777" w:rsidR="00A72920" w:rsidRPr="00584C8D" w:rsidRDefault="00621C8C" w:rsidP="00584C8D">
            <w:pPr>
              <w:pStyle w:val="TableParagraph"/>
              <w:rPr>
                <w:sz w:val="18"/>
                <w:szCs w:val="18"/>
              </w:rPr>
            </w:pPr>
            <w:r w:rsidRPr="00584C8D">
              <w:rPr>
                <w:sz w:val="18"/>
                <w:szCs w:val="18"/>
              </w:rPr>
              <w:t>-Customized site visits on the municipalities</w:t>
            </w:r>
          </w:p>
          <w:p w14:paraId="394C25D6" w14:textId="77777777" w:rsidR="00621C8C" w:rsidRPr="00584C8D" w:rsidRDefault="00621C8C" w:rsidP="00584C8D">
            <w:pPr>
              <w:pStyle w:val="TableParagraph"/>
              <w:rPr>
                <w:sz w:val="18"/>
                <w:szCs w:val="18"/>
              </w:rPr>
            </w:pPr>
            <w:r w:rsidRPr="00584C8D">
              <w:rPr>
                <w:sz w:val="18"/>
                <w:szCs w:val="18"/>
              </w:rPr>
              <w:t>- Project socialization start up workshop</w:t>
            </w:r>
          </w:p>
          <w:p w14:paraId="20222466" w14:textId="77777777" w:rsidR="00621C8C" w:rsidRPr="00584C8D" w:rsidRDefault="00621C8C" w:rsidP="00584C8D">
            <w:pPr>
              <w:pStyle w:val="TableParagraph"/>
              <w:rPr>
                <w:sz w:val="18"/>
                <w:szCs w:val="18"/>
              </w:rPr>
            </w:pPr>
            <w:r w:rsidRPr="00584C8D">
              <w:rPr>
                <w:sz w:val="18"/>
                <w:szCs w:val="18"/>
              </w:rPr>
              <w:t>- Project Hand overview to distribute to municipalities</w:t>
            </w:r>
          </w:p>
          <w:p w14:paraId="5D56A361" w14:textId="41D3AA1D" w:rsidR="00D43271" w:rsidRPr="00584C8D" w:rsidRDefault="00D43271" w:rsidP="00584C8D">
            <w:pPr>
              <w:pStyle w:val="TableParagraph"/>
              <w:rPr>
                <w:sz w:val="18"/>
                <w:szCs w:val="18"/>
              </w:rPr>
            </w:pPr>
            <w:r w:rsidRPr="00584C8D">
              <w:rPr>
                <w:sz w:val="18"/>
                <w:szCs w:val="18"/>
              </w:rPr>
              <w:t>- MPA</w:t>
            </w:r>
            <w:r w:rsidR="00233C6B" w:rsidRPr="00584C8D">
              <w:rPr>
                <w:sz w:val="18"/>
                <w:szCs w:val="18"/>
              </w:rPr>
              <w:t>s</w:t>
            </w:r>
            <w:r w:rsidRPr="00584C8D">
              <w:rPr>
                <w:sz w:val="18"/>
                <w:szCs w:val="18"/>
              </w:rPr>
              <w:t xml:space="preserve"> Steering Committees bi-monthly meetings</w:t>
            </w:r>
          </w:p>
          <w:p w14:paraId="05B795B8" w14:textId="14B28D38" w:rsidR="00D43271" w:rsidRPr="00584C8D" w:rsidRDefault="00D43271" w:rsidP="00584C8D">
            <w:pPr>
              <w:pStyle w:val="TableParagraph"/>
              <w:rPr>
                <w:sz w:val="18"/>
                <w:szCs w:val="18"/>
              </w:rPr>
            </w:pPr>
            <w:r w:rsidRPr="00584C8D">
              <w:rPr>
                <w:sz w:val="18"/>
                <w:szCs w:val="18"/>
              </w:rPr>
              <w:t xml:space="preserve">-Frequent informative communication </w:t>
            </w:r>
          </w:p>
        </w:tc>
        <w:tc>
          <w:tcPr>
            <w:tcW w:w="1496" w:type="dxa"/>
          </w:tcPr>
          <w:p w14:paraId="6A48086D" w14:textId="77777777" w:rsidR="00A72920" w:rsidRPr="00584C8D" w:rsidRDefault="00621C8C" w:rsidP="00584C8D">
            <w:pPr>
              <w:pStyle w:val="TableParagraph"/>
              <w:rPr>
                <w:sz w:val="18"/>
                <w:szCs w:val="18"/>
              </w:rPr>
            </w:pPr>
            <w:r w:rsidRPr="00584C8D">
              <w:rPr>
                <w:sz w:val="18"/>
                <w:szCs w:val="18"/>
              </w:rPr>
              <w:t>-Local Government authorities</w:t>
            </w:r>
          </w:p>
          <w:p w14:paraId="1EC4F9CA" w14:textId="77777777" w:rsidR="00621C8C" w:rsidRPr="00584C8D" w:rsidRDefault="00621C8C" w:rsidP="00584C8D">
            <w:pPr>
              <w:pStyle w:val="TableParagraph"/>
              <w:rPr>
                <w:sz w:val="18"/>
                <w:szCs w:val="18"/>
              </w:rPr>
            </w:pPr>
            <w:r w:rsidRPr="00584C8D">
              <w:rPr>
                <w:sz w:val="18"/>
                <w:szCs w:val="18"/>
              </w:rPr>
              <w:t>-Control and surveillance in territories</w:t>
            </w:r>
          </w:p>
          <w:p w14:paraId="2923B8E5" w14:textId="430D80FA" w:rsidR="00621C8C" w:rsidRPr="00584C8D" w:rsidRDefault="00621C8C" w:rsidP="00584C8D">
            <w:pPr>
              <w:pStyle w:val="TableParagraph"/>
              <w:rPr>
                <w:sz w:val="18"/>
                <w:szCs w:val="18"/>
              </w:rPr>
            </w:pPr>
            <w:r w:rsidRPr="00584C8D">
              <w:rPr>
                <w:sz w:val="18"/>
                <w:szCs w:val="18"/>
              </w:rPr>
              <w:t>-creating alliances with authorities, communities. NGOs and others</w:t>
            </w:r>
          </w:p>
          <w:p w14:paraId="6EF76C1D" w14:textId="5A78ED86" w:rsidR="00621C8C" w:rsidRPr="00584C8D" w:rsidRDefault="00621C8C" w:rsidP="00584C8D">
            <w:pPr>
              <w:pStyle w:val="TableParagraph"/>
              <w:rPr>
                <w:sz w:val="18"/>
                <w:szCs w:val="18"/>
              </w:rPr>
            </w:pPr>
            <w:r w:rsidRPr="00584C8D">
              <w:rPr>
                <w:sz w:val="18"/>
                <w:szCs w:val="18"/>
              </w:rPr>
              <w:t>-leverage additional funds</w:t>
            </w:r>
          </w:p>
        </w:tc>
        <w:tc>
          <w:tcPr>
            <w:tcW w:w="1436" w:type="dxa"/>
          </w:tcPr>
          <w:p w14:paraId="24FB7E30" w14:textId="00001923" w:rsidR="00A72920" w:rsidRPr="00584C8D" w:rsidRDefault="00ED3036" w:rsidP="00584C8D">
            <w:pPr>
              <w:pStyle w:val="TableParagraph"/>
              <w:rPr>
                <w:sz w:val="18"/>
                <w:szCs w:val="18"/>
              </w:rPr>
            </w:pPr>
            <w:r w:rsidRPr="00584C8D">
              <w:rPr>
                <w:sz w:val="18"/>
                <w:szCs w:val="18"/>
              </w:rPr>
              <w:t>Ongoing and during whole project implementation</w:t>
            </w:r>
          </w:p>
        </w:tc>
        <w:tc>
          <w:tcPr>
            <w:tcW w:w="1475" w:type="dxa"/>
          </w:tcPr>
          <w:p w14:paraId="7E1373E8" w14:textId="77777777" w:rsidR="00ED3036" w:rsidRPr="00584C8D" w:rsidRDefault="00ED3036" w:rsidP="00584C8D">
            <w:pPr>
              <w:pStyle w:val="TableParagraph"/>
              <w:rPr>
                <w:sz w:val="18"/>
                <w:szCs w:val="18"/>
              </w:rPr>
            </w:pPr>
            <w:r w:rsidRPr="00584C8D">
              <w:rPr>
                <w:sz w:val="18"/>
                <w:szCs w:val="18"/>
              </w:rPr>
              <w:t>6 municipalities are the territories within the 5 MPA.</w:t>
            </w:r>
          </w:p>
          <w:p w14:paraId="36EF1AB1" w14:textId="77777777" w:rsidR="00ED3036" w:rsidRPr="00584C8D" w:rsidRDefault="00ED3036" w:rsidP="00584C8D">
            <w:pPr>
              <w:pStyle w:val="TableParagraph"/>
              <w:rPr>
                <w:sz w:val="18"/>
                <w:szCs w:val="18"/>
              </w:rPr>
            </w:pPr>
          </w:p>
          <w:p w14:paraId="591AAC71" w14:textId="77777777" w:rsidR="00A72920" w:rsidRPr="00584C8D" w:rsidRDefault="00ED3036" w:rsidP="00584C8D">
            <w:pPr>
              <w:pStyle w:val="TableParagraph"/>
              <w:rPr>
                <w:sz w:val="18"/>
                <w:szCs w:val="18"/>
              </w:rPr>
            </w:pPr>
            <w:r w:rsidRPr="00584C8D">
              <w:rPr>
                <w:sz w:val="18"/>
                <w:szCs w:val="18"/>
              </w:rPr>
              <w:t>7 Municipalities are the territories of the  36  local communities in the region</w:t>
            </w:r>
          </w:p>
          <w:p w14:paraId="4EBB2E8F" w14:textId="77777777" w:rsidR="00856C89" w:rsidRPr="00584C8D" w:rsidRDefault="00856C89" w:rsidP="00584C8D">
            <w:pPr>
              <w:pStyle w:val="TableParagraph"/>
              <w:rPr>
                <w:sz w:val="18"/>
                <w:szCs w:val="18"/>
              </w:rPr>
            </w:pPr>
          </w:p>
          <w:p w14:paraId="5F24AF68" w14:textId="6F5662A2" w:rsidR="00856C89" w:rsidRPr="00584C8D" w:rsidRDefault="00856C89" w:rsidP="00584C8D">
            <w:pPr>
              <w:pStyle w:val="TableParagraph"/>
              <w:rPr>
                <w:sz w:val="18"/>
                <w:szCs w:val="18"/>
              </w:rPr>
            </w:pPr>
            <w:r w:rsidRPr="00584C8D">
              <w:rPr>
                <w:sz w:val="18"/>
                <w:szCs w:val="18"/>
              </w:rPr>
              <w:t>Strength governance in decision making</w:t>
            </w:r>
          </w:p>
        </w:tc>
      </w:tr>
      <w:tr w:rsidR="00A72920" w:rsidRPr="00584C8D" w14:paraId="00F5C3DF" w14:textId="77777777" w:rsidTr="004069AE">
        <w:trPr>
          <w:trHeight w:val="266"/>
        </w:trPr>
        <w:tc>
          <w:tcPr>
            <w:tcW w:w="1472" w:type="dxa"/>
          </w:tcPr>
          <w:p w14:paraId="2EC19D67" w14:textId="62EF4395" w:rsidR="00A72920" w:rsidRPr="00584C8D" w:rsidRDefault="00ED3036" w:rsidP="00584C8D">
            <w:pPr>
              <w:pStyle w:val="TableParagraph"/>
              <w:rPr>
                <w:sz w:val="18"/>
                <w:szCs w:val="18"/>
              </w:rPr>
            </w:pPr>
            <w:r w:rsidRPr="00584C8D">
              <w:rPr>
                <w:sz w:val="18"/>
                <w:szCs w:val="18"/>
              </w:rPr>
              <w:t xml:space="preserve"> </w:t>
            </w:r>
            <w:r w:rsidR="00083F9B" w:rsidRPr="00584C8D">
              <w:rPr>
                <w:sz w:val="18"/>
                <w:szCs w:val="18"/>
              </w:rPr>
              <w:t>Environment and Natural Resources Secretariat (SERNA)</w:t>
            </w:r>
          </w:p>
        </w:tc>
        <w:tc>
          <w:tcPr>
            <w:tcW w:w="1428" w:type="dxa"/>
          </w:tcPr>
          <w:p w14:paraId="67A76538" w14:textId="77777777" w:rsidR="005A0F28" w:rsidRPr="00584C8D" w:rsidRDefault="008F088D" w:rsidP="00584C8D">
            <w:pPr>
              <w:pStyle w:val="TableParagraph"/>
              <w:rPr>
                <w:sz w:val="18"/>
                <w:szCs w:val="18"/>
              </w:rPr>
            </w:pPr>
            <w:r w:rsidRPr="00584C8D">
              <w:rPr>
                <w:sz w:val="18"/>
                <w:szCs w:val="18"/>
              </w:rPr>
              <w:t>Government agency as the technical focal point for the international agreements and conventions (</w:t>
            </w:r>
            <w:r w:rsidR="005A0F28" w:rsidRPr="00584C8D">
              <w:rPr>
                <w:sz w:val="18"/>
                <w:szCs w:val="18"/>
              </w:rPr>
              <w:t xml:space="preserve">RAMSAR, CC, Biodiversity </w:t>
            </w:r>
            <w:proofErr w:type="spellStart"/>
            <w:r w:rsidR="005A0F28" w:rsidRPr="00584C8D">
              <w:rPr>
                <w:sz w:val="18"/>
                <w:szCs w:val="18"/>
              </w:rPr>
              <w:t>etc</w:t>
            </w:r>
            <w:proofErr w:type="spellEnd"/>
            <w:r w:rsidR="005A0F28" w:rsidRPr="00584C8D">
              <w:rPr>
                <w:sz w:val="18"/>
                <w:szCs w:val="18"/>
              </w:rPr>
              <w:t>) and manage the environment policies and country strategies.</w:t>
            </w:r>
          </w:p>
          <w:p w14:paraId="54C050C2" w14:textId="0A486563" w:rsidR="005A0F28" w:rsidRPr="00584C8D" w:rsidRDefault="005A0F28" w:rsidP="00584C8D">
            <w:pPr>
              <w:pStyle w:val="TableParagraph"/>
              <w:rPr>
                <w:sz w:val="18"/>
                <w:szCs w:val="18"/>
              </w:rPr>
            </w:pPr>
            <w:proofErr w:type="spellStart"/>
            <w:r w:rsidRPr="00584C8D">
              <w:rPr>
                <w:sz w:val="18"/>
                <w:szCs w:val="18"/>
              </w:rPr>
              <w:t>Its</w:t>
            </w:r>
            <w:proofErr w:type="spellEnd"/>
            <w:r w:rsidRPr="00584C8D">
              <w:rPr>
                <w:sz w:val="18"/>
                <w:szCs w:val="18"/>
              </w:rPr>
              <w:t xml:space="preserve"> part of the </w:t>
            </w:r>
            <w:r w:rsidR="004B14C5" w:rsidRPr="00584C8D">
              <w:rPr>
                <w:sz w:val="18"/>
                <w:szCs w:val="18"/>
              </w:rPr>
              <w:t xml:space="preserve"> 5 MPAs </w:t>
            </w:r>
            <w:r w:rsidRPr="00584C8D">
              <w:rPr>
                <w:sz w:val="18"/>
                <w:szCs w:val="18"/>
              </w:rPr>
              <w:t xml:space="preserve">Steering committees </w:t>
            </w:r>
          </w:p>
        </w:tc>
        <w:tc>
          <w:tcPr>
            <w:tcW w:w="1736" w:type="dxa"/>
          </w:tcPr>
          <w:p w14:paraId="389C5FDB" w14:textId="045EBF0B" w:rsidR="005A0F28" w:rsidRPr="00584C8D" w:rsidRDefault="00D43271" w:rsidP="00584C8D">
            <w:pPr>
              <w:pStyle w:val="TableParagraph"/>
              <w:rPr>
                <w:sz w:val="18"/>
                <w:szCs w:val="18"/>
              </w:rPr>
            </w:pPr>
            <w:r w:rsidRPr="00584C8D">
              <w:rPr>
                <w:sz w:val="18"/>
                <w:szCs w:val="18"/>
              </w:rPr>
              <w:t>-</w:t>
            </w:r>
            <w:r w:rsidR="005A0F28" w:rsidRPr="00584C8D">
              <w:rPr>
                <w:sz w:val="18"/>
                <w:szCs w:val="18"/>
              </w:rPr>
              <w:t>MPA</w:t>
            </w:r>
            <w:r w:rsidR="00233C6B" w:rsidRPr="00584C8D">
              <w:rPr>
                <w:sz w:val="18"/>
                <w:szCs w:val="18"/>
              </w:rPr>
              <w:t>s</w:t>
            </w:r>
            <w:r w:rsidR="005A0F28" w:rsidRPr="00584C8D">
              <w:rPr>
                <w:sz w:val="18"/>
                <w:szCs w:val="18"/>
              </w:rPr>
              <w:t xml:space="preserve"> Steering Committees bi-monthly meetings </w:t>
            </w:r>
          </w:p>
          <w:p w14:paraId="62161538" w14:textId="77777777" w:rsidR="005A0F28" w:rsidRPr="00584C8D" w:rsidRDefault="005A0F28" w:rsidP="00584C8D">
            <w:pPr>
              <w:pStyle w:val="TableParagraph"/>
              <w:rPr>
                <w:sz w:val="18"/>
                <w:szCs w:val="18"/>
              </w:rPr>
            </w:pPr>
            <w:r w:rsidRPr="00584C8D">
              <w:rPr>
                <w:sz w:val="18"/>
                <w:szCs w:val="18"/>
              </w:rPr>
              <w:t xml:space="preserve">-Project socialization start up workshop </w:t>
            </w:r>
          </w:p>
          <w:p w14:paraId="6B5657A2" w14:textId="77777777" w:rsidR="00A72920" w:rsidRPr="00584C8D" w:rsidRDefault="005A0F28" w:rsidP="00584C8D">
            <w:pPr>
              <w:pStyle w:val="TableParagraph"/>
              <w:rPr>
                <w:sz w:val="18"/>
                <w:szCs w:val="18"/>
              </w:rPr>
            </w:pPr>
            <w:r w:rsidRPr="00584C8D">
              <w:rPr>
                <w:sz w:val="18"/>
                <w:szCs w:val="18"/>
              </w:rPr>
              <w:t xml:space="preserve">- Project Hand overview to distribute to committees  </w:t>
            </w:r>
          </w:p>
          <w:p w14:paraId="70E7023B" w14:textId="6ABF2C25" w:rsidR="00D43271" w:rsidRPr="00584C8D" w:rsidRDefault="00D43271" w:rsidP="00584C8D">
            <w:pPr>
              <w:pStyle w:val="TableParagraph"/>
              <w:rPr>
                <w:sz w:val="18"/>
                <w:szCs w:val="18"/>
              </w:rPr>
            </w:pPr>
            <w:r w:rsidRPr="00584C8D">
              <w:rPr>
                <w:sz w:val="18"/>
                <w:szCs w:val="18"/>
              </w:rPr>
              <w:t>-Frequent informative communication</w:t>
            </w:r>
          </w:p>
        </w:tc>
        <w:tc>
          <w:tcPr>
            <w:tcW w:w="1496" w:type="dxa"/>
          </w:tcPr>
          <w:p w14:paraId="2DF51AC9" w14:textId="528C922D" w:rsidR="00D43271" w:rsidRPr="00584C8D" w:rsidRDefault="00D43271" w:rsidP="00584C8D">
            <w:pPr>
              <w:pStyle w:val="TableParagraph"/>
              <w:rPr>
                <w:sz w:val="18"/>
                <w:szCs w:val="18"/>
              </w:rPr>
            </w:pPr>
            <w:r w:rsidRPr="00584C8D">
              <w:rPr>
                <w:sz w:val="18"/>
                <w:szCs w:val="18"/>
              </w:rPr>
              <w:t>-National Government authorities</w:t>
            </w:r>
          </w:p>
          <w:p w14:paraId="2F116730" w14:textId="77777777" w:rsidR="00D43271" w:rsidRPr="00584C8D" w:rsidRDefault="00D43271" w:rsidP="00584C8D">
            <w:pPr>
              <w:pStyle w:val="TableParagraph"/>
              <w:rPr>
                <w:sz w:val="18"/>
                <w:szCs w:val="18"/>
              </w:rPr>
            </w:pPr>
            <w:r w:rsidRPr="00584C8D">
              <w:rPr>
                <w:sz w:val="18"/>
                <w:szCs w:val="18"/>
              </w:rPr>
              <w:t>-creating alliances with authorities, communities. NGOs and others</w:t>
            </w:r>
          </w:p>
          <w:p w14:paraId="63746B5F" w14:textId="77777777" w:rsidR="00A72920" w:rsidRPr="00584C8D" w:rsidRDefault="00D43271" w:rsidP="00584C8D">
            <w:pPr>
              <w:pStyle w:val="TableParagraph"/>
              <w:rPr>
                <w:sz w:val="18"/>
                <w:szCs w:val="18"/>
              </w:rPr>
            </w:pPr>
            <w:r w:rsidRPr="00584C8D">
              <w:rPr>
                <w:sz w:val="18"/>
                <w:szCs w:val="18"/>
              </w:rPr>
              <w:t>-leverage additional funds</w:t>
            </w:r>
          </w:p>
          <w:p w14:paraId="694D96E1" w14:textId="05E9D5E4" w:rsidR="00D43271" w:rsidRPr="00584C8D" w:rsidRDefault="00D43271" w:rsidP="00584C8D">
            <w:pPr>
              <w:pStyle w:val="TableParagraph"/>
              <w:rPr>
                <w:sz w:val="18"/>
                <w:szCs w:val="18"/>
              </w:rPr>
            </w:pPr>
            <w:r w:rsidRPr="00584C8D">
              <w:rPr>
                <w:sz w:val="18"/>
                <w:szCs w:val="18"/>
              </w:rPr>
              <w:t xml:space="preserve">-Alignment and reporting </w:t>
            </w:r>
            <w:r w:rsidR="00015320" w:rsidRPr="00584C8D">
              <w:rPr>
                <w:sz w:val="18"/>
                <w:szCs w:val="18"/>
              </w:rPr>
              <w:t>to international</w:t>
            </w:r>
            <w:r w:rsidRPr="00584C8D">
              <w:rPr>
                <w:sz w:val="18"/>
                <w:szCs w:val="18"/>
              </w:rPr>
              <w:t xml:space="preserve"> environment agreements </w:t>
            </w:r>
          </w:p>
        </w:tc>
        <w:tc>
          <w:tcPr>
            <w:tcW w:w="1436" w:type="dxa"/>
          </w:tcPr>
          <w:p w14:paraId="60A222E8" w14:textId="46800F30" w:rsidR="00A72920" w:rsidRPr="00584C8D" w:rsidRDefault="008239AE" w:rsidP="00584C8D">
            <w:pPr>
              <w:pStyle w:val="TableParagraph"/>
              <w:rPr>
                <w:sz w:val="18"/>
                <w:szCs w:val="18"/>
              </w:rPr>
            </w:pPr>
            <w:r w:rsidRPr="00584C8D">
              <w:rPr>
                <w:sz w:val="18"/>
                <w:szCs w:val="18"/>
              </w:rPr>
              <w:t>Ongoing and during whole project implementation</w:t>
            </w:r>
          </w:p>
        </w:tc>
        <w:tc>
          <w:tcPr>
            <w:tcW w:w="1475" w:type="dxa"/>
          </w:tcPr>
          <w:p w14:paraId="22E50581" w14:textId="77777777" w:rsidR="00A72920" w:rsidRPr="00584C8D" w:rsidRDefault="008239AE" w:rsidP="00584C8D">
            <w:pPr>
              <w:pStyle w:val="TableParagraph"/>
              <w:rPr>
                <w:sz w:val="18"/>
                <w:szCs w:val="18"/>
              </w:rPr>
            </w:pPr>
            <w:r w:rsidRPr="00584C8D">
              <w:rPr>
                <w:sz w:val="18"/>
                <w:szCs w:val="18"/>
              </w:rPr>
              <w:t xml:space="preserve"> UDNP Honduras has </w:t>
            </w:r>
            <w:proofErr w:type="spellStart"/>
            <w:r w:rsidRPr="00584C8D">
              <w:rPr>
                <w:sz w:val="18"/>
                <w:szCs w:val="18"/>
              </w:rPr>
              <w:t>a</w:t>
            </w:r>
            <w:proofErr w:type="spellEnd"/>
            <w:r w:rsidRPr="00584C8D">
              <w:rPr>
                <w:sz w:val="18"/>
                <w:szCs w:val="18"/>
              </w:rPr>
              <w:t xml:space="preserve"> agreement of collaboration with SERNA </w:t>
            </w:r>
          </w:p>
          <w:p w14:paraId="473EB552" w14:textId="77777777" w:rsidR="008239AE" w:rsidRPr="00584C8D" w:rsidRDefault="008239AE" w:rsidP="00584C8D">
            <w:pPr>
              <w:pStyle w:val="TableParagraph"/>
              <w:rPr>
                <w:sz w:val="18"/>
                <w:szCs w:val="18"/>
              </w:rPr>
            </w:pPr>
          </w:p>
          <w:p w14:paraId="47221112" w14:textId="2501D4A9" w:rsidR="00856C89" w:rsidRPr="00584C8D" w:rsidRDefault="00856C89" w:rsidP="00584C8D">
            <w:pPr>
              <w:pStyle w:val="TableParagraph"/>
              <w:rPr>
                <w:sz w:val="18"/>
                <w:szCs w:val="18"/>
              </w:rPr>
            </w:pPr>
            <w:r w:rsidRPr="00584C8D">
              <w:rPr>
                <w:sz w:val="18"/>
                <w:szCs w:val="18"/>
              </w:rPr>
              <w:t xml:space="preserve">Strength governance in decision making </w:t>
            </w:r>
          </w:p>
        </w:tc>
      </w:tr>
      <w:tr w:rsidR="00A72920" w:rsidRPr="00584C8D" w14:paraId="599125A7" w14:textId="77777777" w:rsidTr="004069AE">
        <w:trPr>
          <w:trHeight w:val="266"/>
        </w:trPr>
        <w:tc>
          <w:tcPr>
            <w:tcW w:w="1472" w:type="dxa"/>
          </w:tcPr>
          <w:p w14:paraId="684F1C92" w14:textId="698AA7C7" w:rsidR="00A72920" w:rsidRPr="00584C8D" w:rsidRDefault="00856C89" w:rsidP="00584C8D">
            <w:pPr>
              <w:pStyle w:val="TableParagraph"/>
              <w:rPr>
                <w:sz w:val="18"/>
                <w:szCs w:val="18"/>
              </w:rPr>
            </w:pPr>
            <w:r w:rsidRPr="00584C8D">
              <w:rPr>
                <w:sz w:val="18"/>
                <w:szCs w:val="18"/>
              </w:rPr>
              <w:t xml:space="preserve">Forestry </w:t>
            </w:r>
            <w:r w:rsidR="00046B10" w:rsidRPr="00584C8D">
              <w:rPr>
                <w:sz w:val="18"/>
                <w:szCs w:val="18"/>
              </w:rPr>
              <w:t xml:space="preserve">, </w:t>
            </w:r>
            <w:r w:rsidRPr="00584C8D">
              <w:rPr>
                <w:sz w:val="18"/>
                <w:szCs w:val="18"/>
              </w:rPr>
              <w:t xml:space="preserve">Protected Areas </w:t>
            </w:r>
            <w:r w:rsidR="00046B10" w:rsidRPr="00584C8D">
              <w:rPr>
                <w:sz w:val="18"/>
                <w:szCs w:val="18"/>
              </w:rPr>
              <w:t xml:space="preserve">, wild species and Conservation Management Agency (ICF) </w:t>
            </w:r>
          </w:p>
        </w:tc>
        <w:tc>
          <w:tcPr>
            <w:tcW w:w="1428" w:type="dxa"/>
          </w:tcPr>
          <w:p w14:paraId="142324D1" w14:textId="567D2C9C" w:rsidR="00A72920" w:rsidRPr="00584C8D" w:rsidRDefault="00046B10" w:rsidP="00584C8D">
            <w:pPr>
              <w:pStyle w:val="TableParagraph"/>
              <w:rPr>
                <w:sz w:val="18"/>
                <w:szCs w:val="18"/>
              </w:rPr>
            </w:pPr>
            <w:r w:rsidRPr="00584C8D">
              <w:rPr>
                <w:sz w:val="18"/>
                <w:szCs w:val="18"/>
              </w:rPr>
              <w:t xml:space="preserve">Government national authority </w:t>
            </w:r>
            <w:r w:rsidR="004B14C5" w:rsidRPr="00584C8D">
              <w:rPr>
                <w:sz w:val="18"/>
                <w:szCs w:val="18"/>
              </w:rPr>
              <w:t xml:space="preserve">in charge of </w:t>
            </w:r>
            <w:r w:rsidR="00341DFC" w:rsidRPr="00584C8D">
              <w:rPr>
                <w:sz w:val="18"/>
                <w:szCs w:val="18"/>
              </w:rPr>
              <w:t>declaration</w:t>
            </w:r>
            <w:r w:rsidR="004B14C5" w:rsidRPr="00584C8D">
              <w:rPr>
                <w:sz w:val="18"/>
                <w:szCs w:val="18"/>
              </w:rPr>
              <w:t xml:space="preserve"> and management of Protected areas in the country.</w:t>
            </w:r>
          </w:p>
          <w:p w14:paraId="7FA7A058" w14:textId="5CBF48D4" w:rsidR="004B14C5" w:rsidRPr="00584C8D" w:rsidRDefault="004B14C5" w:rsidP="00584C8D">
            <w:pPr>
              <w:pStyle w:val="TableParagraph"/>
              <w:rPr>
                <w:sz w:val="18"/>
                <w:szCs w:val="18"/>
              </w:rPr>
            </w:pPr>
            <w:proofErr w:type="spellStart"/>
            <w:r w:rsidRPr="00584C8D">
              <w:rPr>
                <w:sz w:val="18"/>
                <w:szCs w:val="18"/>
              </w:rPr>
              <w:t>Its</w:t>
            </w:r>
            <w:proofErr w:type="spellEnd"/>
            <w:r w:rsidRPr="00584C8D">
              <w:rPr>
                <w:sz w:val="18"/>
                <w:szCs w:val="18"/>
              </w:rPr>
              <w:t xml:space="preserve"> part of the  5 </w:t>
            </w:r>
            <w:r w:rsidRPr="00584C8D">
              <w:rPr>
                <w:sz w:val="18"/>
                <w:szCs w:val="18"/>
              </w:rPr>
              <w:lastRenderedPageBreak/>
              <w:t>MPAs Steering committees</w:t>
            </w:r>
          </w:p>
          <w:p w14:paraId="3E080107" w14:textId="771EBF39" w:rsidR="004B14C5" w:rsidRPr="00584C8D" w:rsidRDefault="00C642A6" w:rsidP="00584C8D">
            <w:pPr>
              <w:pStyle w:val="TableParagraph"/>
              <w:rPr>
                <w:sz w:val="18"/>
                <w:szCs w:val="18"/>
              </w:rPr>
            </w:pPr>
            <w:r w:rsidRPr="00584C8D">
              <w:rPr>
                <w:sz w:val="18"/>
                <w:szCs w:val="18"/>
              </w:rPr>
              <w:t>Offices and personnel located in the region.</w:t>
            </w:r>
          </w:p>
        </w:tc>
        <w:tc>
          <w:tcPr>
            <w:tcW w:w="1736" w:type="dxa"/>
          </w:tcPr>
          <w:p w14:paraId="25E3C2A1" w14:textId="4AC861DA" w:rsidR="00D43B56" w:rsidRPr="00584C8D" w:rsidRDefault="00233C6B" w:rsidP="00584C8D">
            <w:pPr>
              <w:pStyle w:val="TableParagraph"/>
              <w:rPr>
                <w:sz w:val="18"/>
                <w:szCs w:val="18"/>
              </w:rPr>
            </w:pPr>
            <w:r w:rsidRPr="00584C8D">
              <w:rPr>
                <w:sz w:val="18"/>
                <w:szCs w:val="18"/>
              </w:rPr>
              <w:lastRenderedPageBreak/>
              <w:t>-</w:t>
            </w:r>
            <w:r w:rsidR="00D43B56" w:rsidRPr="00584C8D">
              <w:rPr>
                <w:sz w:val="18"/>
                <w:szCs w:val="18"/>
              </w:rPr>
              <w:t>MPA</w:t>
            </w:r>
            <w:r w:rsidRPr="00584C8D">
              <w:rPr>
                <w:sz w:val="18"/>
                <w:szCs w:val="18"/>
              </w:rPr>
              <w:t>s</w:t>
            </w:r>
            <w:r w:rsidR="00D43B56" w:rsidRPr="00584C8D">
              <w:rPr>
                <w:sz w:val="18"/>
                <w:szCs w:val="18"/>
              </w:rPr>
              <w:t xml:space="preserve"> Steering Committees bi-monthly meetings </w:t>
            </w:r>
          </w:p>
          <w:p w14:paraId="2DAE620C" w14:textId="77777777" w:rsidR="00D43B56" w:rsidRPr="00584C8D" w:rsidRDefault="00D43B56" w:rsidP="00584C8D">
            <w:pPr>
              <w:pStyle w:val="TableParagraph"/>
              <w:rPr>
                <w:sz w:val="18"/>
                <w:szCs w:val="18"/>
              </w:rPr>
            </w:pPr>
            <w:r w:rsidRPr="00584C8D">
              <w:rPr>
                <w:sz w:val="18"/>
                <w:szCs w:val="18"/>
              </w:rPr>
              <w:t xml:space="preserve">-Project socialization start up workshop </w:t>
            </w:r>
          </w:p>
          <w:p w14:paraId="15F42BBF" w14:textId="77777777" w:rsidR="00D43B56" w:rsidRPr="00584C8D" w:rsidRDefault="00D43B56" w:rsidP="00584C8D">
            <w:pPr>
              <w:pStyle w:val="TableParagraph"/>
              <w:rPr>
                <w:sz w:val="18"/>
                <w:szCs w:val="18"/>
              </w:rPr>
            </w:pPr>
            <w:r w:rsidRPr="00584C8D">
              <w:rPr>
                <w:sz w:val="18"/>
                <w:szCs w:val="18"/>
              </w:rPr>
              <w:t xml:space="preserve">- Project Hand overview to distribute to committees  </w:t>
            </w:r>
          </w:p>
          <w:p w14:paraId="541C4A46" w14:textId="533EF981" w:rsidR="00A72920" w:rsidRPr="00584C8D" w:rsidRDefault="00D43B56" w:rsidP="00584C8D">
            <w:pPr>
              <w:pStyle w:val="TableParagraph"/>
              <w:rPr>
                <w:sz w:val="18"/>
                <w:szCs w:val="18"/>
              </w:rPr>
            </w:pPr>
            <w:r w:rsidRPr="00584C8D">
              <w:rPr>
                <w:sz w:val="18"/>
                <w:szCs w:val="18"/>
              </w:rPr>
              <w:lastRenderedPageBreak/>
              <w:t>-Frequent informative communication</w:t>
            </w:r>
          </w:p>
        </w:tc>
        <w:tc>
          <w:tcPr>
            <w:tcW w:w="1496" w:type="dxa"/>
          </w:tcPr>
          <w:p w14:paraId="6FB78C7D" w14:textId="77777777" w:rsidR="00D43B56" w:rsidRPr="00584C8D" w:rsidRDefault="00D43B56" w:rsidP="00584C8D">
            <w:pPr>
              <w:pStyle w:val="TableParagraph"/>
              <w:rPr>
                <w:sz w:val="18"/>
                <w:szCs w:val="18"/>
              </w:rPr>
            </w:pPr>
            <w:r w:rsidRPr="00584C8D">
              <w:rPr>
                <w:sz w:val="18"/>
                <w:szCs w:val="18"/>
              </w:rPr>
              <w:lastRenderedPageBreak/>
              <w:t>National Government authorities</w:t>
            </w:r>
          </w:p>
          <w:p w14:paraId="6F957D89" w14:textId="77777777" w:rsidR="00D43B56" w:rsidRPr="00584C8D" w:rsidRDefault="00D43B56" w:rsidP="00584C8D">
            <w:pPr>
              <w:pStyle w:val="TableParagraph"/>
              <w:rPr>
                <w:sz w:val="18"/>
                <w:szCs w:val="18"/>
              </w:rPr>
            </w:pPr>
            <w:r w:rsidRPr="00584C8D">
              <w:rPr>
                <w:sz w:val="18"/>
                <w:szCs w:val="18"/>
              </w:rPr>
              <w:t>-creating alliances with authorities, communities. NGOs and others</w:t>
            </w:r>
          </w:p>
          <w:p w14:paraId="54FDE0C9" w14:textId="77777777" w:rsidR="00D43B56" w:rsidRPr="00584C8D" w:rsidRDefault="00D43B56" w:rsidP="00584C8D">
            <w:pPr>
              <w:pStyle w:val="TableParagraph"/>
              <w:rPr>
                <w:sz w:val="18"/>
                <w:szCs w:val="18"/>
              </w:rPr>
            </w:pPr>
            <w:r w:rsidRPr="00584C8D">
              <w:rPr>
                <w:sz w:val="18"/>
                <w:szCs w:val="18"/>
              </w:rPr>
              <w:t xml:space="preserve">-leverage additional </w:t>
            </w:r>
            <w:r w:rsidRPr="00584C8D">
              <w:rPr>
                <w:sz w:val="18"/>
                <w:szCs w:val="18"/>
              </w:rPr>
              <w:lastRenderedPageBreak/>
              <w:t>funds</w:t>
            </w:r>
          </w:p>
          <w:p w14:paraId="5C5A4C60" w14:textId="2F190926" w:rsidR="00A72920" w:rsidRPr="00584C8D" w:rsidRDefault="00A72920" w:rsidP="00584C8D">
            <w:pPr>
              <w:pStyle w:val="TableParagraph"/>
              <w:rPr>
                <w:sz w:val="18"/>
                <w:szCs w:val="18"/>
              </w:rPr>
            </w:pPr>
          </w:p>
        </w:tc>
        <w:tc>
          <w:tcPr>
            <w:tcW w:w="1436" w:type="dxa"/>
          </w:tcPr>
          <w:p w14:paraId="0F30DCC3" w14:textId="20FCFB24" w:rsidR="00A72920" w:rsidRPr="00584C8D" w:rsidRDefault="00D43B56" w:rsidP="00584C8D">
            <w:pPr>
              <w:pStyle w:val="TableParagraph"/>
              <w:rPr>
                <w:sz w:val="18"/>
                <w:szCs w:val="18"/>
              </w:rPr>
            </w:pPr>
            <w:r w:rsidRPr="00584C8D">
              <w:rPr>
                <w:sz w:val="18"/>
                <w:szCs w:val="18"/>
              </w:rPr>
              <w:lastRenderedPageBreak/>
              <w:t>Ongoing and during whole project implementation</w:t>
            </w:r>
          </w:p>
        </w:tc>
        <w:tc>
          <w:tcPr>
            <w:tcW w:w="1475" w:type="dxa"/>
          </w:tcPr>
          <w:p w14:paraId="6091EF2B" w14:textId="3E4AAE5D" w:rsidR="00A72920" w:rsidRPr="00584C8D" w:rsidRDefault="00D43B56" w:rsidP="00584C8D">
            <w:pPr>
              <w:pStyle w:val="TableParagraph"/>
              <w:rPr>
                <w:sz w:val="18"/>
                <w:szCs w:val="18"/>
              </w:rPr>
            </w:pPr>
            <w:r w:rsidRPr="00584C8D">
              <w:rPr>
                <w:sz w:val="18"/>
                <w:szCs w:val="18"/>
              </w:rPr>
              <w:t>Strength governance in decision making</w:t>
            </w:r>
          </w:p>
        </w:tc>
      </w:tr>
      <w:tr w:rsidR="00D43B56" w:rsidRPr="00584C8D" w14:paraId="2C34E472" w14:textId="77777777" w:rsidTr="004069AE">
        <w:trPr>
          <w:trHeight w:val="266"/>
        </w:trPr>
        <w:tc>
          <w:tcPr>
            <w:tcW w:w="1472" w:type="dxa"/>
          </w:tcPr>
          <w:p w14:paraId="0DFB81D7" w14:textId="2A7FDCDA" w:rsidR="00D43B56" w:rsidRPr="00584C8D" w:rsidRDefault="00D43B56" w:rsidP="00584C8D">
            <w:pPr>
              <w:pStyle w:val="TableParagraph"/>
              <w:rPr>
                <w:sz w:val="18"/>
                <w:szCs w:val="18"/>
              </w:rPr>
            </w:pPr>
            <w:r w:rsidRPr="00584C8D">
              <w:rPr>
                <w:sz w:val="18"/>
                <w:szCs w:val="18"/>
              </w:rPr>
              <w:t xml:space="preserve">National Fisheries department (DIGEPSCA) </w:t>
            </w:r>
          </w:p>
        </w:tc>
        <w:tc>
          <w:tcPr>
            <w:tcW w:w="1428" w:type="dxa"/>
          </w:tcPr>
          <w:p w14:paraId="1C21D376" w14:textId="6D9C3F00" w:rsidR="00D43B56" w:rsidRPr="00584C8D" w:rsidRDefault="00D43B56" w:rsidP="00584C8D">
            <w:pPr>
              <w:pStyle w:val="TableParagraph"/>
              <w:rPr>
                <w:sz w:val="18"/>
                <w:szCs w:val="18"/>
              </w:rPr>
            </w:pPr>
            <w:r w:rsidRPr="00584C8D">
              <w:rPr>
                <w:sz w:val="18"/>
                <w:szCs w:val="18"/>
              </w:rPr>
              <w:t>In charge of the national fisheries policies and management.</w:t>
            </w:r>
          </w:p>
          <w:p w14:paraId="0F949FDC" w14:textId="77777777" w:rsidR="00D43B56" w:rsidRPr="00584C8D" w:rsidRDefault="00D43B56" w:rsidP="00584C8D">
            <w:pPr>
              <w:pStyle w:val="TableParagraph"/>
              <w:rPr>
                <w:sz w:val="18"/>
                <w:szCs w:val="18"/>
              </w:rPr>
            </w:pPr>
            <w:proofErr w:type="spellStart"/>
            <w:r w:rsidRPr="00584C8D">
              <w:rPr>
                <w:sz w:val="18"/>
                <w:szCs w:val="18"/>
              </w:rPr>
              <w:t>Its</w:t>
            </w:r>
            <w:proofErr w:type="spellEnd"/>
            <w:r w:rsidRPr="00584C8D">
              <w:rPr>
                <w:sz w:val="18"/>
                <w:szCs w:val="18"/>
              </w:rPr>
              <w:t xml:space="preserve"> part of the  5 MPAs Steering committees</w:t>
            </w:r>
          </w:p>
          <w:p w14:paraId="05EBE7C8" w14:textId="5B6A68C2" w:rsidR="00C642A6" w:rsidRPr="00584C8D" w:rsidRDefault="00C642A6" w:rsidP="00584C8D">
            <w:pPr>
              <w:pStyle w:val="TableParagraph"/>
              <w:rPr>
                <w:sz w:val="18"/>
                <w:szCs w:val="18"/>
              </w:rPr>
            </w:pPr>
            <w:r w:rsidRPr="00584C8D">
              <w:rPr>
                <w:sz w:val="18"/>
                <w:szCs w:val="18"/>
              </w:rPr>
              <w:t xml:space="preserve">Offices and personnel located in the region </w:t>
            </w:r>
          </w:p>
          <w:p w14:paraId="04B0C763" w14:textId="60C10B62" w:rsidR="00D43B56" w:rsidRPr="00584C8D" w:rsidRDefault="00D43B56" w:rsidP="00584C8D">
            <w:pPr>
              <w:pStyle w:val="TableParagraph"/>
              <w:rPr>
                <w:sz w:val="18"/>
                <w:szCs w:val="18"/>
              </w:rPr>
            </w:pPr>
          </w:p>
        </w:tc>
        <w:tc>
          <w:tcPr>
            <w:tcW w:w="1736" w:type="dxa"/>
          </w:tcPr>
          <w:p w14:paraId="26F2DFF9" w14:textId="4304F04D" w:rsidR="00D43B56" w:rsidRPr="00584C8D" w:rsidRDefault="00D43B56" w:rsidP="00584C8D">
            <w:pPr>
              <w:pStyle w:val="TableParagraph"/>
              <w:rPr>
                <w:sz w:val="18"/>
                <w:szCs w:val="18"/>
              </w:rPr>
            </w:pPr>
            <w:r w:rsidRPr="00584C8D">
              <w:rPr>
                <w:sz w:val="18"/>
                <w:szCs w:val="18"/>
              </w:rPr>
              <w:t>MPA</w:t>
            </w:r>
            <w:r w:rsidR="00233C6B" w:rsidRPr="00584C8D">
              <w:rPr>
                <w:sz w:val="18"/>
                <w:szCs w:val="18"/>
              </w:rPr>
              <w:t>s</w:t>
            </w:r>
            <w:r w:rsidRPr="00584C8D">
              <w:rPr>
                <w:sz w:val="18"/>
                <w:szCs w:val="18"/>
              </w:rPr>
              <w:t xml:space="preserve"> Steering Committees bi-monthly meetings </w:t>
            </w:r>
          </w:p>
          <w:p w14:paraId="4E870D87" w14:textId="77777777" w:rsidR="00D43B56" w:rsidRPr="00584C8D" w:rsidRDefault="00D43B56" w:rsidP="00584C8D">
            <w:pPr>
              <w:pStyle w:val="TableParagraph"/>
              <w:rPr>
                <w:sz w:val="18"/>
                <w:szCs w:val="18"/>
              </w:rPr>
            </w:pPr>
            <w:r w:rsidRPr="00584C8D">
              <w:rPr>
                <w:sz w:val="18"/>
                <w:szCs w:val="18"/>
              </w:rPr>
              <w:t xml:space="preserve">-Project socialization start up workshop </w:t>
            </w:r>
          </w:p>
          <w:p w14:paraId="2E1EC51E" w14:textId="77777777" w:rsidR="00D43B56" w:rsidRPr="00584C8D" w:rsidRDefault="00D43B56" w:rsidP="00584C8D">
            <w:pPr>
              <w:pStyle w:val="TableParagraph"/>
              <w:rPr>
                <w:sz w:val="18"/>
                <w:szCs w:val="18"/>
              </w:rPr>
            </w:pPr>
            <w:r w:rsidRPr="00584C8D">
              <w:rPr>
                <w:sz w:val="18"/>
                <w:szCs w:val="18"/>
              </w:rPr>
              <w:t xml:space="preserve">- Project Hand overview to distribute to committees  </w:t>
            </w:r>
          </w:p>
          <w:p w14:paraId="0CDDCFE0" w14:textId="6D7CD7E7" w:rsidR="00D43B56" w:rsidRPr="00584C8D" w:rsidRDefault="00D43B56" w:rsidP="00584C8D">
            <w:pPr>
              <w:pStyle w:val="TableParagraph"/>
              <w:rPr>
                <w:sz w:val="18"/>
                <w:szCs w:val="18"/>
              </w:rPr>
            </w:pPr>
            <w:r w:rsidRPr="00584C8D">
              <w:rPr>
                <w:sz w:val="18"/>
                <w:szCs w:val="18"/>
              </w:rPr>
              <w:t>-Frequent informative communication</w:t>
            </w:r>
          </w:p>
        </w:tc>
        <w:tc>
          <w:tcPr>
            <w:tcW w:w="1496" w:type="dxa"/>
          </w:tcPr>
          <w:p w14:paraId="0DDEE36E" w14:textId="77777777" w:rsidR="00D43B56" w:rsidRPr="00584C8D" w:rsidRDefault="00D43B56" w:rsidP="00584C8D">
            <w:pPr>
              <w:pStyle w:val="TableParagraph"/>
              <w:rPr>
                <w:sz w:val="18"/>
                <w:szCs w:val="18"/>
              </w:rPr>
            </w:pPr>
            <w:r w:rsidRPr="00584C8D">
              <w:rPr>
                <w:sz w:val="18"/>
                <w:szCs w:val="18"/>
              </w:rPr>
              <w:t>National Government authorities</w:t>
            </w:r>
          </w:p>
          <w:p w14:paraId="3AC7A071" w14:textId="77777777" w:rsidR="00D43B56" w:rsidRPr="00584C8D" w:rsidRDefault="00D43B56" w:rsidP="00584C8D">
            <w:pPr>
              <w:pStyle w:val="TableParagraph"/>
              <w:rPr>
                <w:sz w:val="18"/>
                <w:szCs w:val="18"/>
              </w:rPr>
            </w:pPr>
            <w:r w:rsidRPr="00584C8D">
              <w:rPr>
                <w:sz w:val="18"/>
                <w:szCs w:val="18"/>
              </w:rPr>
              <w:t>-creating alliances with authorities, communities. NGOs and others</w:t>
            </w:r>
          </w:p>
          <w:p w14:paraId="1762F2B5" w14:textId="29F1210A" w:rsidR="00D43B56" w:rsidRPr="00584C8D" w:rsidRDefault="00D43B56" w:rsidP="00584C8D">
            <w:pPr>
              <w:pStyle w:val="TableParagraph"/>
              <w:rPr>
                <w:sz w:val="18"/>
                <w:szCs w:val="18"/>
              </w:rPr>
            </w:pPr>
          </w:p>
          <w:p w14:paraId="347C6C9D" w14:textId="77777777" w:rsidR="00D43B56" w:rsidRPr="00584C8D" w:rsidRDefault="00D43B56" w:rsidP="00584C8D">
            <w:pPr>
              <w:pStyle w:val="TableParagraph"/>
              <w:rPr>
                <w:sz w:val="18"/>
                <w:szCs w:val="18"/>
              </w:rPr>
            </w:pPr>
          </w:p>
        </w:tc>
        <w:tc>
          <w:tcPr>
            <w:tcW w:w="1436" w:type="dxa"/>
          </w:tcPr>
          <w:p w14:paraId="245F8B45" w14:textId="743337AB" w:rsidR="00D43B56" w:rsidRPr="00584C8D" w:rsidRDefault="00D43B56" w:rsidP="00584C8D">
            <w:pPr>
              <w:pStyle w:val="TableParagraph"/>
              <w:rPr>
                <w:sz w:val="18"/>
                <w:szCs w:val="18"/>
              </w:rPr>
            </w:pPr>
            <w:r w:rsidRPr="00584C8D">
              <w:rPr>
                <w:sz w:val="18"/>
                <w:szCs w:val="18"/>
              </w:rPr>
              <w:t>Ongoing and during whole project implementation</w:t>
            </w:r>
          </w:p>
        </w:tc>
        <w:tc>
          <w:tcPr>
            <w:tcW w:w="1475" w:type="dxa"/>
          </w:tcPr>
          <w:p w14:paraId="025B2693" w14:textId="77777777" w:rsidR="00D43B56" w:rsidRPr="00584C8D" w:rsidRDefault="00D43B56" w:rsidP="00584C8D">
            <w:pPr>
              <w:pStyle w:val="TableParagraph"/>
              <w:rPr>
                <w:sz w:val="18"/>
                <w:szCs w:val="18"/>
              </w:rPr>
            </w:pPr>
            <w:r w:rsidRPr="00584C8D">
              <w:rPr>
                <w:sz w:val="18"/>
                <w:szCs w:val="18"/>
              </w:rPr>
              <w:t>Strength governance in decision making</w:t>
            </w:r>
          </w:p>
          <w:p w14:paraId="1C6318C9" w14:textId="77777777" w:rsidR="00D62A24" w:rsidRPr="00584C8D" w:rsidRDefault="00D62A24" w:rsidP="00584C8D">
            <w:pPr>
              <w:pStyle w:val="TableParagraph"/>
              <w:rPr>
                <w:sz w:val="18"/>
                <w:szCs w:val="18"/>
              </w:rPr>
            </w:pPr>
          </w:p>
          <w:p w14:paraId="006E8D71" w14:textId="7456BEBF" w:rsidR="00D62A24" w:rsidRPr="00584C8D" w:rsidRDefault="00D62A24" w:rsidP="00584C8D">
            <w:pPr>
              <w:pStyle w:val="TableParagraph"/>
              <w:rPr>
                <w:sz w:val="18"/>
                <w:szCs w:val="18"/>
              </w:rPr>
            </w:pPr>
            <w:r w:rsidRPr="00584C8D">
              <w:rPr>
                <w:sz w:val="18"/>
                <w:szCs w:val="18"/>
              </w:rPr>
              <w:t xml:space="preserve">DIGEPESCA managed fisheries species within the 5 MPAs and work </w:t>
            </w:r>
            <w:r w:rsidR="003D2D0D" w:rsidRPr="00584C8D">
              <w:rPr>
                <w:sz w:val="18"/>
                <w:szCs w:val="18"/>
              </w:rPr>
              <w:t xml:space="preserve">licensing </w:t>
            </w:r>
            <w:r w:rsidRPr="00584C8D">
              <w:rPr>
                <w:sz w:val="18"/>
                <w:szCs w:val="18"/>
              </w:rPr>
              <w:t xml:space="preserve">local </w:t>
            </w:r>
            <w:r w:rsidR="003D2D0D" w:rsidRPr="00584C8D">
              <w:rPr>
                <w:sz w:val="18"/>
                <w:szCs w:val="18"/>
              </w:rPr>
              <w:t xml:space="preserve">fishers in the communities </w:t>
            </w:r>
          </w:p>
        </w:tc>
      </w:tr>
      <w:tr w:rsidR="00D62A24" w:rsidRPr="00584C8D" w14:paraId="64E11F96" w14:textId="77777777" w:rsidTr="004069AE">
        <w:trPr>
          <w:trHeight w:val="266"/>
        </w:trPr>
        <w:tc>
          <w:tcPr>
            <w:tcW w:w="1472" w:type="dxa"/>
          </w:tcPr>
          <w:p w14:paraId="1E16FA86" w14:textId="7C41B8C1" w:rsidR="00D62A24" w:rsidRPr="00584C8D" w:rsidRDefault="00D62A24" w:rsidP="00584C8D">
            <w:pPr>
              <w:pStyle w:val="TableParagraph"/>
              <w:rPr>
                <w:sz w:val="18"/>
                <w:szCs w:val="18"/>
              </w:rPr>
            </w:pPr>
            <w:r w:rsidRPr="00584C8D">
              <w:rPr>
                <w:sz w:val="18"/>
                <w:szCs w:val="18"/>
              </w:rPr>
              <w:t>Agriculture and Livestock Secretariat (SAG)</w:t>
            </w:r>
          </w:p>
        </w:tc>
        <w:tc>
          <w:tcPr>
            <w:tcW w:w="1428" w:type="dxa"/>
          </w:tcPr>
          <w:p w14:paraId="5B52BCA1" w14:textId="79CF795A" w:rsidR="00D62A24" w:rsidRPr="00584C8D" w:rsidRDefault="00D62A24" w:rsidP="00584C8D">
            <w:pPr>
              <w:pStyle w:val="TableParagraph"/>
              <w:rPr>
                <w:sz w:val="18"/>
                <w:szCs w:val="18"/>
              </w:rPr>
            </w:pPr>
            <w:r w:rsidRPr="00584C8D">
              <w:rPr>
                <w:sz w:val="18"/>
                <w:szCs w:val="18"/>
              </w:rPr>
              <w:t xml:space="preserve">Government national authority in charge agriculture and livestock policies  </w:t>
            </w:r>
          </w:p>
          <w:p w14:paraId="08BC2D45" w14:textId="77777777" w:rsidR="00D62A24" w:rsidRPr="00584C8D" w:rsidRDefault="00D62A24" w:rsidP="00584C8D">
            <w:pPr>
              <w:pStyle w:val="TableParagraph"/>
              <w:rPr>
                <w:sz w:val="18"/>
                <w:szCs w:val="18"/>
              </w:rPr>
            </w:pPr>
            <w:proofErr w:type="spellStart"/>
            <w:r w:rsidRPr="00584C8D">
              <w:rPr>
                <w:sz w:val="18"/>
                <w:szCs w:val="18"/>
              </w:rPr>
              <w:t>Its</w:t>
            </w:r>
            <w:proofErr w:type="spellEnd"/>
            <w:r w:rsidRPr="00584C8D">
              <w:rPr>
                <w:sz w:val="18"/>
                <w:szCs w:val="18"/>
              </w:rPr>
              <w:t xml:space="preserve"> part of the  5 MPAs Steering committees</w:t>
            </w:r>
          </w:p>
          <w:p w14:paraId="1F0000FD" w14:textId="77777777" w:rsidR="00D62A24" w:rsidRPr="00584C8D" w:rsidRDefault="00D62A24" w:rsidP="00584C8D">
            <w:pPr>
              <w:pStyle w:val="TableParagraph"/>
              <w:rPr>
                <w:sz w:val="18"/>
                <w:szCs w:val="18"/>
              </w:rPr>
            </w:pPr>
            <w:r w:rsidRPr="00584C8D">
              <w:rPr>
                <w:sz w:val="18"/>
                <w:szCs w:val="18"/>
              </w:rPr>
              <w:t xml:space="preserve">Offices and personnel located in the region </w:t>
            </w:r>
          </w:p>
          <w:p w14:paraId="7295AE9C" w14:textId="77777777" w:rsidR="00D62A24" w:rsidRPr="00584C8D" w:rsidRDefault="00D62A24" w:rsidP="00584C8D">
            <w:pPr>
              <w:pStyle w:val="TableParagraph"/>
              <w:rPr>
                <w:sz w:val="18"/>
                <w:szCs w:val="18"/>
              </w:rPr>
            </w:pPr>
          </w:p>
        </w:tc>
        <w:tc>
          <w:tcPr>
            <w:tcW w:w="1736" w:type="dxa"/>
          </w:tcPr>
          <w:p w14:paraId="101B6281" w14:textId="092DF461" w:rsidR="00D62A24" w:rsidRPr="00584C8D" w:rsidRDefault="00D62A24" w:rsidP="00584C8D">
            <w:pPr>
              <w:pStyle w:val="TableParagraph"/>
              <w:rPr>
                <w:sz w:val="18"/>
                <w:szCs w:val="18"/>
              </w:rPr>
            </w:pPr>
            <w:r w:rsidRPr="00584C8D">
              <w:rPr>
                <w:sz w:val="18"/>
                <w:szCs w:val="18"/>
              </w:rPr>
              <w:t>MPA</w:t>
            </w:r>
            <w:r w:rsidR="00233C6B" w:rsidRPr="00584C8D">
              <w:rPr>
                <w:sz w:val="18"/>
                <w:szCs w:val="18"/>
              </w:rPr>
              <w:t>s</w:t>
            </w:r>
            <w:r w:rsidRPr="00584C8D">
              <w:rPr>
                <w:sz w:val="18"/>
                <w:szCs w:val="18"/>
              </w:rPr>
              <w:t xml:space="preserve"> Steering Committees bi-monthly meetings </w:t>
            </w:r>
          </w:p>
          <w:p w14:paraId="059EA591" w14:textId="77777777" w:rsidR="00D62A24" w:rsidRPr="00584C8D" w:rsidRDefault="00D62A24" w:rsidP="00584C8D">
            <w:pPr>
              <w:pStyle w:val="TableParagraph"/>
              <w:rPr>
                <w:sz w:val="18"/>
                <w:szCs w:val="18"/>
              </w:rPr>
            </w:pPr>
            <w:r w:rsidRPr="00584C8D">
              <w:rPr>
                <w:sz w:val="18"/>
                <w:szCs w:val="18"/>
              </w:rPr>
              <w:t xml:space="preserve">-Project socialization start up workshop </w:t>
            </w:r>
          </w:p>
          <w:p w14:paraId="32424FB8" w14:textId="38EEC376" w:rsidR="00D62A24" w:rsidRPr="00584C8D" w:rsidRDefault="00D62A24" w:rsidP="00584C8D">
            <w:pPr>
              <w:pStyle w:val="TableParagraph"/>
              <w:rPr>
                <w:sz w:val="18"/>
                <w:szCs w:val="18"/>
              </w:rPr>
            </w:pPr>
            <w:r w:rsidRPr="00584C8D">
              <w:rPr>
                <w:sz w:val="18"/>
                <w:szCs w:val="18"/>
              </w:rPr>
              <w:t xml:space="preserve">- Project Hand overview to distribute </w:t>
            </w:r>
          </w:p>
          <w:p w14:paraId="73587EE5" w14:textId="34F9077B" w:rsidR="00D62A24" w:rsidRPr="00584C8D" w:rsidRDefault="00D62A24" w:rsidP="00584C8D">
            <w:pPr>
              <w:pStyle w:val="TableParagraph"/>
              <w:rPr>
                <w:sz w:val="18"/>
                <w:szCs w:val="18"/>
              </w:rPr>
            </w:pPr>
            <w:r w:rsidRPr="00584C8D">
              <w:rPr>
                <w:sz w:val="18"/>
                <w:szCs w:val="18"/>
              </w:rPr>
              <w:t>-Frequent informative communication</w:t>
            </w:r>
          </w:p>
        </w:tc>
        <w:tc>
          <w:tcPr>
            <w:tcW w:w="1496" w:type="dxa"/>
          </w:tcPr>
          <w:p w14:paraId="50A0D805" w14:textId="77777777" w:rsidR="00D62A24" w:rsidRPr="00584C8D" w:rsidRDefault="00D62A24" w:rsidP="00584C8D">
            <w:pPr>
              <w:pStyle w:val="TableParagraph"/>
              <w:rPr>
                <w:sz w:val="18"/>
                <w:szCs w:val="18"/>
              </w:rPr>
            </w:pPr>
            <w:r w:rsidRPr="00584C8D">
              <w:rPr>
                <w:sz w:val="18"/>
                <w:szCs w:val="18"/>
              </w:rPr>
              <w:t>National Government authorities</w:t>
            </w:r>
          </w:p>
          <w:p w14:paraId="458C0598" w14:textId="77777777" w:rsidR="00D62A24" w:rsidRPr="00584C8D" w:rsidRDefault="00D62A24" w:rsidP="00584C8D">
            <w:pPr>
              <w:pStyle w:val="TableParagraph"/>
              <w:rPr>
                <w:sz w:val="18"/>
                <w:szCs w:val="18"/>
              </w:rPr>
            </w:pPr>
            <w:r w:rsidRPr="00584C8D">
              <w:rPr>
                <w:sz w:val="18"/>
                <w:szCs w:val="18"/>
              </w:rPr>
              <w:t>-creating alliances with authorities, communities. NGOs and others</w:t>
            </w:r>
          </w:p>
          <w:p w14:paraId="27BF6087" w14:textId="77777777" w:rsidR="00D62A24" w:rsidRPr="00584C8D" w:rsidRDefault="00D62A24" w:rsidP="00584C8D">
            <w:pPr>
              <w:pStyle w:val="TableParagraph"/>
              <w:rPr>
                <w:sz w:val="18"/>
                <w:szCs w:val="18"/>
              </w:rPr>
            </w:pPr>
            <w:r w:rsidRPr="00584C8D">
              <w:rPr>
                <w:sz w:val="18"/>
                <w:szCs w:val="18"/>
              </w:rPr>
              <w:t>-leverage additional funds</w:t>
            </w:r>
          </w:p>
          <w:p w14:paraId="25090A82" w14:textId="77777777" w:rsidR="00D62A24" w:rsidRPr="00584C8D" w:rsidRDefault="00D62A24" w:rsidP="00584C8D">
            <w:pPr>
              <w:pStyle w:val="TableParagraph"/>
              <w:rPr>
                <w:sz w:val="18"/>
                <w:szCs w:val="18"/>
              </w:rPr>
            </w:pPr>
          </w:p>
        </w:tc>
        <w:tc>
          <w:tcPr>
            <w:tcW w:w="1436" w:type="dxa"/>
          </w:tcPr>
          <w:p w14:paraId="66E4E5AE" w14:textId="5DBC2A64" w:rsidR="00D62A24" w:rsidRPr="00584C8D" w:rsidRDefault="00D62A24" w:rsidP="00584C8D">
            <w:pPr>
              <w:pStyle w:val="TableParagraph"/>
              <w:rPr>
                <w:sz w:val="18"/>
                <w:szCs w:val="18"/>
              </w:rPr>
            </w:pPr>
            <w:r w:rsidRPr="00584C8D">
              <w:rPr>
                <w:sz w:val="18"/>
                <w:szCs w:val="18"/>
              </w:rPr>
              <w:t>Ongoing and during whole project implementation</w:t>
            </w:r>
          </w:p>
        </w:tc>
        <w:tc>
          <w:tcPr>
            <w:tcW w:w="1475" w:type="dxa"/>
          </w:tcPr>
          <w:p w14:paraId="6CAE401A" w14:textId="77777777" w:rsidR="00D62A24" w:rsidRPr="00584C8D" w:rsidRDefault="00D62A24" w:rsidP="00584C8D">
            <w:pPr>
              <w:pStyle w:val="TableParagraph"/>
              <w:rPr>
                <w:sz w:val="18"/>
                <w:szCs w:val="18"/>
              </w:rPr>
            </w:pPr>
            <w:r w:rsidRPr="00584C8D">
              <w:rPr>
                <w:sz w:val="18"/>
                <w:szCs w:val="18"/>
              </w:rPr>
              <w:t>Strength governance in decision making.</w:t>
            </w:r>
          </w:p>
          <w:p w14:paraId="2B79CD16" w14:textId="77777777" w:rsidR="00D62A24" w:rsidRPr="00584C8D" w:rsidRDefault="00D62A24" w:rsidP="00584C8D">
            <w:pPr>
              <w:pStyle w:val="TableParagraph"/>
              <w:rPr>
                <w:sz w:val="18"/>
                <w:szCs w:val="18"/>
              </w:rPr>
            </w:pPr>
          </w:p>
          <w:p w14:paraId="764C36D9" w14:textId="39A70B54" w:rsidR="00D62A24" w:rsidRPr="00584C8D" w:rsidRDefault="00D62A24" w:rsidP="00584C8D">
            <w:pPr>
              <w:pStyle w:val="TableParagraph"/>
              <w:rPr>
                <w:sz w:val="18"/>
                <w:szCs w:val="18"/>
              </w:rPr>
            </w:pPr>
            <w:r w:rsidRPr="00584C8D">
              <w:rPr>
                <w:sz w:val="18"/>
                <w:szCs w:val="18"/>
              </w:rPr>
              <w:t xml:space="preserve">SAG is focused on the alternative livelihoods for farmers and producers , sustainable agriculture </w:t>
            </w:r>
            <w:r w:rsidR="001777AD" w:rsidRPr="00584C8D">
              <w:rPr>
                <w:sz w:val="18"/>
                <w:szCs w:val="18"/>
              </w:rPr>
              <w:t>initiatives</w:t>
            </w:r>
          </w:p>
        </w:tc>
      </w:tr>
      <w:tr w:rsidR="00F958A3" w:rsidRPr="00584C8D" w14:paraId="0667E13B" w14:textId="77777777" w:rsidTr="004069AE">
        <w:trPr>
          <w:trHeight w:val="266"/>
        </w:trPr>
        <w:tc>
          <w:tcPr>
            <w:tcW w:w="1472" w:type="dxa"/>
          </w:tcPr>
          <w:p w14:paraId="174B7741" w14:textId="7C09A449" w:rsidR="00F958A3" w:rsidRPr="00584C8D" w:rsidRDefault="00F958A3" w:rsidP="00584C8D">
            <w:pPr>
              <w:pStyle w:val="TableParagraph"/>
              <w:rPr>
                <w:sz w:val="18"/>
                <w:szCs w:val="18"/>
                <w:lang w:val="es-HN"/>
              </w:rPr>
            </w:pPr>
            <w:r w:rsidRPr="00584C8D">
              <w:rPr>
                <w:sz w:val="18"/>
                <w:szCs w:val="18"/>
                <w:lang w:val="es-HN"/>
              </w:rPr>
              <w:t>B</w:t>
            </w:r>
            <w:r w:rsidR="00565FF8">
              <w:rPr>
                <w:sz w:val="18"/>
                <w:szCs w:val="18"/>
                <w:lang w:val="es-HN"/>
              </w:rPr>
              <w:t>ARAUDA</w:t>
            </w:r>
            <w:r w:rsidRPr="00584C8D">
              <w:rPr>
                <w:sz w:val="18"/>
                <w:szCs w:val="18"/>
                <w:lang w:val="es-HN"/>
              </w:rPr>
              <w:t xml:space="preserve"> Territorial Coun</w:t>
            </w:r>
            <w:r w:rsidR="00274EDD">
              <w:rPr>
                <w:sz w:val="18"/>
                <w:szCs w:val="18"/>
                <w:lang w:val="es-HN"/>
              </w:rPr>
              <w:t>c</w:t>
            </w:r>
            <w:r w:rsidRPr="00584C8D">
              <w:rPr>
                <w:sz w:val="18"/>
                <w:szCs w:val="18"/>
                <w:lang w:val="es-HN"/>
              </w:rPr>
              <w:t xml:space="preserve">il in La Moskitia </w:t>
            </w:r>
            <w:proofErr w:type="spellStart"/>
            <w:r w:rsidRPr="00584C8D">
              <w:rPr>
                <w:sz w:val="18"/>
                <w:szCs w:val="18"/>
                <w:lang w:val="es-HN"/>
              </w:rPr>
              <w:t>region</w:t>
            </w:r>
            <w:proofErr w:type="spellEnd"/>
            <w:r w:rsidRPr="00584C8D">
              <w:rPr>
                <w:sz w:val="18"/>
                <w:szCs w:val="18"/>
                <w:lang w:val="es-HN"/>
              </w:rPr>
              <w:t xml:space="preserve"> </w:t>
            </w:r>
          </w:p>
        </w:tc>
        <w:tc>
          <w:tcPr>
            <w:tcW w:w="1428" w:type="dxa"/>
          </w:tcPr>
          <w:p w14:paraId="7CB65824" w14:textId="1EE3833A" w:rsidR="00F958A3" w:rsidRPr="00584C8D" w:rsidRDefault="00F958A3" w:rsidP="00584C8D">
            <w:pPr>
              <w:pStyle w:val="TableParagraph"/>
              <w:rPr>
                <w:sz w:val="18"/>
                <w:szCs w:val="18"/>
              </w:rPr>
            </w:pPr>
            <w:r w:rsidRPr="00584C8D">
              <w:rPr>
                <w:sz w:val="18"/>
                <w:szCs w:val="18"/>
              </w:rPr>
              <w:t xml:space="preserve">The Barauda Territorial Council includes La </w:t>
            </w:r>
            <w:proofErr w:type="spellStart"/>
            <w:r w:rsidRPr="00584C8D">
              <w:rPr>
                <w:sz w:val="18"/>
                <w:szCs w:val="18"/>
              </w:rPr>
              <w:t>Mokitia</w:t>
            </w:r>
            <w:proofErr w:type="spellEnd"/>
            <w:r w:rsidRPr="00584C8D">
              <w:rPr>
                <w:sz w:val="18"/>
                <w:szCs w:val="18"/>
              </w:rPr>
              <w:t xml:space="preserve"> region in the project with 3 communities included.</w:t>
            </w:r>
          </w:p>
          <w:p w14:paraId="452AB5C1" w14:textId="302744BC" w:rsidR="00F958A3" w:rsidRPr="00584C8D" w:rsidRDefault="00F958A3" w:rsidP="00584C8D">
            <w:pPr>
              <w:pStyle w:val="TableParagraph"/>
              <w:rPr>
                <w:sz w:val="18"/>
                <w:szCs w:val="18"/>
              </w:rPr>
            </w:pPr>
            <w:r w:rsidRPr="00584C8D">
              <w:rPr>
                <w:sz w:val="18"/>
                <w:szCs w:val="18"/>
              </w:rPr>
              <w:t xml:space="preserve">They are the </w:t>
            </w:r>
            <w:r w:rsidR="00015320" w:rsidRPr="00584C8D">
              <w:rPr>
                <w:sz w:val="18"/>
                <w:szCs w:val="18"/>
              </w:rPr>
              <w:t>Indigenous governance</w:t>
            </w:r>
            <w:r w:rsidRPr="00584C8D">
              <w:rPr>
                <w:sz w:val="18"/>
                <w:szCs w:val="18"/>
              </w:rPr>
              <w:t xml:space="preserve"> platform for Garifuna   communities in Moskitia coastal region.</w:t>
            </w:r>
          </w:p>
        </w:tc>
        <w:tc>
          <w:tcPr>
            <w:tcW w:w="1736" w:type="dxa"/>
          </w:tcPr>
          <w:p w14:paraId="2AE1F627" w14:textId="65851B2F" w:rsidR="00F958A3" w:rsidRPr="00584C8D" w:rsidRDefault="00F958A3" w:rsidP="00584C8D">
            <w:pPr>
              <w:pStyle w:val="TableParagraph"/>
              <w:rPr>
                <w:sz w:val="18"/>
                <w:szCs w:val="18"/>
              </w:rPr>
            </w:pPr>
            <w:r w:rsidRPr="00584C8D">
              <w:rPr>
                <w:sz w:val="18"/>
                <w:szCs w:val="18"/>
              </w:rPr>
              <w:t xml:space="preserve">- </w:t>
            </w:r>
            <w:r w:rsidR="00233C6B" w:rsidRPr="00584C8D">
              <w:rPr>
                <w:sz w:val="18"/>
                <w:szCs w:val="18"/>
              </w:rPr>
              <w:t>I</w:t>
            </w:r>
            <w:r w:rsidRPr="00584C8D">
              <w:rPr>
                <w:sz w:val="18"/>
                <w:szCs w:val="18"/>
              </w:rPr>
              <w:t xml:space="preserve">n site -Project socialization start up workshop </w:t>
            </w:r>
          </w:p>
          <w:p w14:paraId="39AD0A63" w14:textId="7D5CC582" w:rsidR="00F958A3" w:rsidRPr="00584C8D" w:rsidRDefault="00F958A3" w:rsidP="00584C8D">
            <w:pPr>
              <w:pStyle w:val="TableParagraph"/>
              <w:rPr>
                <w:sz w:val="18"/>
                <w:szCs w:val="18"/>
              </w:rPr>
            </w:pPr>
            <w:r w:rsidRPr="00584C8D">
              <w:rPr>
                <w:sz w:val="18"/>
                <w:szCs w:val="18"/>
              </w:rPr>
              <w:t xml:space="preserve">- Project Hand overview to distribute </w:t>
            </w:r>
          </w:p>
          <w:p w14:paraId="2D31B832" w14:textId="77777777" w:rsidR="00F958A3" w:rsidRPr="00584C8D" w:rsidRDefault="00F958A3" w:rsidP="00584C8D">
            <w:pPr>
              <w:pStyle w:val="TableParagraph"/>
              <w:rPr>
                <w:sz w:val="18"/>
                <w:szCs w:val="18"/>
              </w:rPr>
            </w:pPr>
            <w:r w:rsidRPr="00584C8D">
              <w:rPr>
                <w:sz w:val="18"/>
                <w:szCs w:val="18"/>
              </w:rPr>
              <w:t>-Frequent informative communication</w:t>
            </w:r>
          </w:p>
          <w:p w14:paraId="57F44AC8" w14:textId="77777777" w:rsidR="00F958A3" w:rsidRPr="00584C8D" w:rsidRDefault="00F958A3" w:rsidP="00584C8D">
            <w:pPr>
              <w:pStyle w:val="TableParagraph"/>
              <w:rPr>
                <w:sz w:val="18"/>
                <w:szCs w:val="18"/>
              </w:rPr>
            </w:pPr>
            <w:r w:rsidRPr="00584C8D">
              <w:rPr>
                <w:sz w:val="18"/>
                <w:szCs w:val="18"/>
              </w:rPr>
              <w:t>-Identified council contact persons to exchange communications</w:t>
            </w:r>
          </w:p>
          <w:p w14:paraId="128B8F59" w14:textId="32F50CEC" w:rsidR="00F958A3" w:rsidRPr="00584C8D" w:rsidRDefault="00F958A3" w:rsidP="00584C8D">
            <w:pPr>
              <w:pStyle w:val="TableParagraph"/>
              <w:rPr>
                <w:sz w:val="18"/>
                <w:szCs w:val="18"/>
              </w:rPr>
            </w:pPr>
          </w:p>
        </w:tc>
        <w:tc>
          <w:tcPr>
            <w:tcW w:w="1496" w:type="dxa"/>
          </w:tcPr>
          <w:p w14:paraId="5508B684" w14:textId="77777777" w:rsidR="00F958A3" w:rsidRPr="00584C8D" w:rsidRDefault="00F958A3" w:rsidP="00584C8D">
            <w:pPr>
              <w:pStyle w:val="TableParagraph"/>
              <w:rPr>
                <w:sz w:val="18"/>
                <w:szCs w:val="18"/>
              </w:rPr>
            </w:pPr>
            <w:r w:rsidRPr="00584C8D">
              <w:rPr>
                <w:sz w:val="18"/>
                <w:szCs w:val="18"/>
              </w:rPr>
              <w:t>- creating alliances</w:t>
            </w:r>
          </w:p>
          <w:p w14:paraId="0F0701D5" w14:textId="7C5BAB67" w:rsidR="00F958A3" w:rsidRPr="00584C8D" w:rsidRDefault="00F958A3" w:rsidP="00584C8D">
            <w:pPr>
              <w:pStyle w:val="TableParagraph"/>
              <w:rPr>
                <w:sz w:val="18"/>
                <w:szCs w:val="18"/>
              </w:rPr>
            </w:pPr>
            <w:r w:rsidRPr="00584C8D">
              <w:rPr>
                <w:sz w:val="18"/>
                <w:szCs w:val="18"/>
              </w:rPr>
              <w:t xml:space="preserve">-Support to engage 3 local Garifuna </w:t>
            </w:r>
            <w:r w:rsidR="00015320" w:rsidRPr="00584C8D">
              <w:rPr>
                <w:sz w:val="18"/>
                <w:szCs w:val="18"/>
              </w:rPr>
              <w:t>communities (</w:t>
            </w:r>
            <w:proofErr w:type="spellStart"/>
            <w:r w:rsidRPr="00584C8D">
              <w:rPr>
                <w:sz w:val="18"/>
                <w:szCs w:val="18"/>
              </w:rPr>
              <w:t>Plaplaya</w:t>
            </w:r>
            <w:proofErr w:type="spellEnd"/>
            <w:r w:rsidRPr="00584C8D">
              <w:rPr>
                <w:sz w:val="18"/>
                <w:szCs w:val="18"/>
              </w:rPr>
              <w:t xml:space="preserve">, </w:t>
            </w:r>
            <w:proofErr w:type="spellStart"/>
            <w:r w:rsidRPr="00584C8D">
              <w:rPr>
                <w:sz w:val="18"/>
                <w:szCs w:val="18"/>
              </w:rPr>
              <w:t>Tocamacho</w:t>
            </w:r>
            <w:proofErr w:type="spellEnd"/>
            <w:r w:rsidRPr="00584C8D">
              <w:rPr>
                <w:sz w:val="18"/>
                <w:szCs w:val="18"/>
              </w:rPr>
              <w:t xml:space="preserve"> and Batalla) in La Moskitia region </w:t>
            </w:r>
          </w:p>
        </w:tc>
        <w:tc>
          <w:tcPr>
            <w:tcW w:w="1436" w:type="dxa"/>
          </w:tcPr>
          <w:p w14:paraId="1ADDFA35" w14:textId="3D606EF1" w:rsidR="00F958A3" w:rsidRPr="00584C8D" w:rsidRDefault="00F958A3" w:rsidP="00584C8D">
            <w:pPr>
              <w:pStyle w:val="TableParagraph"/>
              <w:rPr>
                <w:sz w:val="18"/>
                <w:szCs w:val="18"/>
              </w:rPr>
            </w:pPr>
            <w:r w:rsidRPr="00584C8D">
              <w:rPr>
                <w:sz w:val="18"/>
                <w:szCs w:val="18"/>
              </w:rPr>
              <w:t>Ongoing and during whole project implementation</w:t>
            </w:r>
          </w:p>
        </w:tc>
        <w:tc>
          <w:tcPr>
            <w:tcW w:w="1475" w:type="dxa"/>
          </w:tcPr>
          <w:p w14:paraId="50D49513" w14:textId="7157772B" w:rsidR="00F958A3" w:rsidRPr="00584C8D" w:rsidRDefault="00F958A3" w:rsidP="00584C8D">
            <w:pPr>
              <w:pStyle w:val="TableParagraph"/>
              <w:rPr>
                <w:sz w:val="18"/>
                <w:szCs w:val="18"/>
              </w:rPr>
            </w:pPr>
            <w:r w:rsidRPr="00584C8D">
              <w:rPr>
                <w:sz w:val="18"/>
                <w:szCs w:val="18"/>
              </w:rPr>
              <w:t xml:space="preserve">Strength governance in decision making specially with the engagement and participation of the local communities </w:t>
            </w:r>
          </w:p>
        </w:tc>
      </w:tr>
      <w:tr w:rsidR="00467E67" w:rsidRPr="00584C8D" w14:paraId="5AD1F38F" w14:textId="77777777" w:rsidTr="004069AE">
        <w:trPr>
          <w:trHeight w:val="266"/>
        </w:trPr>
        <w:tc>
          <w:tcPr>
            <w:tcW w:w="1472" w:type="dxa"/>
          </w:tcPr>
          <w:p w14:paraId="427B915B" w14:textId="2E9496B3" w:rsidR="00467E67" w:rsidRPr="00584C8D" w:rsidRDefault="00467E67" w:rsidP="00584C8D">
            <w:pPr>
              <w:pStyle w:val="TableParagraph"/>
              <w:rPr>
                <w:sz w:val="18"/>
                <w:szCs w:val="18"/>
                <w:lang w:val="es-HN"/>
              </w:rPr>
            </w:pPr>
            <w:proofErr w:type="spellStart"/>
            <w:r w:rsidRPr="00584C8D">
              <w:rPr>
                <w:sz w:val="18"/>
                <w:szCs w:val="18"/>
                <w:lang w:val="es-HN"/>
              </w:rPr>
              <w:t>Garifuna</w:t>
            </w:r>
            <w:proofErr w:type="spellEnd"/>
            <w:r w:rsidRPr="00584C8D">
              <w:rPr>
                <w:sz w:val="18"/>
                <w:szCs w:val="18"/>
                <w:lang w:val="es-HN"/>
              </w:rPr>
              <w:t xml:space="preserve"> Communities Commonwealth (MAMUGAH)</w:t>
            </w:r>
          </w:p>
        </w:tc>
        <w:tc>
          <w:tcPr>
            <w:tcW w:w="1428" w:type="dxa"/>
          </w:tcPr>
          <w:p w14:paraId="1A822D02" w14:textId="77777777" w:rsidR="00467E67" w:rsidRPr="00584C8D" w:rsidRDefault="00467E67" w:rsidP="00584C8D">
            <w:pPr>
              <w:pStyle w:val="TableParagraph"/>
              <w:rPr>
                <w:sz w:val="18"/>
                <w:szCs w:val="18"/>
              </w:rPr>
            </w:pPr>
            <w:r w:rsidRPr="00584C8D">
              <w:rPr>
                <w:sz w:val="18"/>
                <w:szCs w:val="18"/>
              </w:rPr>
              <w:t>A regional NGO in charge of the Garifuna governance and  interests.   Seven (7) municipalities are part of it and become the board.</w:t>
            </w:r>
          </w:p>
          <w:p w14:paraId="1984330B" w14:textId="6F305E45" w:rsidR="00467E67" w:rsidRPr="00584C8D" w:rsidRDefault="00467E67" w:rsidP="00584C8D">
            <w:pPr>
              <w:pStyle w:val="TableParagraph"/>
              <w:rPr>
                <w:sz w:val="18"/>
                <w:szCs w:val="18"/>
              </w:rPr>
            </w:pPr>
            <w:proofErr w:type="spellStart"/>
            <w:r w:rsidRPr="00584C8D">
              <w:rPr>
                <w:sz w:val="18"/>
                <w:szCs w:val="18"/>
              </w:rPr>
              <w:t>Its</w:t>
            </w:r>
            <w:proofErr w:type="spellEnd"/>
            <w:r w:rsidRPr="00584C8D">
              <w:rPr>
                <w:sz w:val="18"/>
                <w:szCs w:val="18"/>
              </w:rPr>
              <w:t xml:space="preserve"> part of the 5 MPAs steering committees as  institutional advisor  </w:t>
            </w:r>
          </w:p>
        </w:tc>
        <w:tc>
          <w:tcPr>
            <w:tcW w:w="1736" w:type="dxa"/>
          </w:tcPr>
          <w:p w14:paraId="318C71F8" w14:textId="23D45BBB" w:rsidR="00467E67" w:rsidRPr="00584C8D" w:rsidRDefault="00467E67" w:rsidP="00584C8D">
            <w:pPr>
              <w:pStyle w:val="TableParagraph"/>
              <w:rPr>
                <w:sz w:val="18"/>
                <w:szCs w:val="18"/>
              </w:rPr>
            </w:pPr>
            <w:r w:rsidRPr="00584C8D">
              <w:rPr>
                <w:sz w:val="18"/>
                <w:szCs w:val="18"/>
              </w:rPr>
              <w:t xml:space="preserve">-MPAs Steering Committees bi-monthly meetings </w:t>
            </w:r>
          </w:p>
          <w:p w14:paraId="73FD0218" w14:textId="77777777" w:rsidR="00467E67" w:rsidRPr="00584C8D" w:rsidRDefault="00467E67" w:rsidP="00584C8D">
            <w:pPr>
              <w:pStyle w:val="TableParagraph"/>
              <w:rPr>
                <w:sz w:val="18"/>
                <w:szCs w:val="18"/>
              </w:rPr>
            </w:pPr>
            <w:r w:rsidRPr="00584C8D">
              <w:rPr>
                <w:sz w:val="18"/>
                <w:szCs w:val="18"/>
              </w:rPr>
              <w:t xml:space="preserve">-Project socialization start up workshop </w:t>
            </w:r>
          </w:p>
          <w:p w14:paraId="4C464C1A" w14:textId="77777777" w:rsidR="00467E67" w:rsidRPr="00584C8D" w:rsidRDefault="00467E67" w:rsidP="00584C8D">
            <w:pPr>
              <w:pStyle w:val="TableParagraph"/>
              <w:rPr>
                <w:sz w:val="18"/>
                <w:szCs w:val="18"/>
              </w:rPr>
            </w:pPr>
            <w:r w:rsidRPr="00584C8D">
              <w:rPr>
                <w:sz w:val="18"/>
                <w:szCs w:val="18"/>
              </w:rPr>
              <w:t xml:space="preserve">- Project Hand overview to distribute </w:t>
            </w:r>
          </w:p>
          <w:p w14:paraId="7FA6DE72" w14:textId="3FE2652D" w:rsidR="00467E67" w:rsidRPr="00584C8D" w:rsidRDefault="00467E67" w:rsidP="00584C8D">
            <w:pPr>
              <w:pStyle w:val="TableParagraph"/>
              <w:rPr>
                <w:sz w:val="18"/>
                <w:szCs w:val="18"/>
              </w:rPr>
            </w:pPr>
            <w:r w:rsidRPr="00584C8D">
              <w:rPr>
                <w:sz w:val="18"/>
                <w:szCs w:val="18"/>
              </w:rPr>
              <w:t>-Frequent informative communication</w:t>
            </w:r>
          </w:p>
        </w:tc>
        <w:tc>
          <w:tcPr>
            <w:tcW w:w="1496" w:type="dxa"/>
          </w:tcPr>
          <w:p w14:paraId="00B8B7C3" w14:textId="77777777" w:rsidR="00467E67" w:rsidRPr="00584C8D" w:rsidRDefault="00467E67" w:rsidP="00584C8D">
            <w:pPr>
              <w:pStyle w:val="TableParagraph"/>
              <w:rPr>
                <w:sz w:val="18"/>
                <w:szCs w:val="18"/>
              </w:rPr>
            </w:pPr>
            <w:r w:rsidRPr="00584C8D">
              <w:rPr>
                <w:sz w:val="18"/>
                <w:szCs w:val="18"/>
              </w:rPr>
              <w:t>-creating alliances with authorities, communities. NGOs and others</w:t>
            </w:r>
          </w:p>
          <w:p w14:paraId="496E66DE" w14:textId="77777777" w:rsidR="00467E67" w:rsidRPr="00584C8D" w:rsidRDefault="00467E67" w:rsidP="00584C8D">
            <w:pPr>
              <w:pStyle w:val="TableParagraph"/>
              <w:rPr>
                <w:sz w:val="18"/>
                <w:szCs w:val="18"/>
              </w:rPr>
            </w:pPr>
            <w:r w:rsidRPr="00584C8D">
              <w:rPr>
                <w:sz w:val="18"/>
                <w:szCs w:val="18"/>
              </w:rPr>
              <w:t>-leverage additional funds</w:t>
            </w:r>
          </w:p>
          <w:p w14:paraId="3FB0B71F" w14:textId="77777777" w:rsidR="00467E67" w:rsidRPr="00584C8D" w:rsidRDefault="00467E67" w:rsidP="00584C8D">
            <w:pPr>
              <w:pStyle w:val="TableParagraph"/>
              <w:rPr>
                <w:sz w:val="18"/>
                <w:szCs w:val="18"/>
              </w:rPr>
            </w:pPr>
          </w:p>
        </w:tc>
        <w:tc>
          <w:tcPr>
            <w:tcW w:w="1436" w:type="dxa"/>
          </w:tcPr>
          <w:p w14:paraId="796DF5E7" w14:textId="2B6D20E0" w:rsidR="00467E67" w:rsidRPr="00584C8D" w:rsidRDefault="00467E67" w:rsidP="00584C8D">
            <w:pPr>
              <w:pStyle w:val="TableParagraph"/>
              <w:rPr>
                <w:sz w:val="18"/>
                <w:szCs w:val="18"/>
              </w:rPr>
            </w:pPr>
            <w:r w:rsidRPr="00584C8D">
              <w:rPr>
                <w:sz w:val="18"/>
                <w:szCs w:val="18"/>
              </w:rPr>
              <w:t>Ongoing and during whole project implementation</w:t>
            </w:r>
          </w:p>
        </w:tc>
        <w:tc>
          <w:tcPr>
            <w:tcW w:w="1475" w:type="dxa"/>
          </w:tcPr>
          <w:p w14:paraId="0A7F905D" w14:textId="165E2E4D" w:rsidR="00467E67" w:rsidRPr="00584C8D" w:rsidRDefault="00467E67" w:rsidP="00584C8D">
            <w:pPr>
              <w:pStyle w:val="TableParagraph"/>
              <w:rPr>
                <w:sz w:val="18"/>
                <w:szCs w:val="18"/>
              </w:rPr>
            </w:pPr>
            <w:r w:rsidRPr="00584C8D">
              <w:rPr>
                <w:sz w:val="18"/>
                <w:szCs w:val="18"/>
              </w:rPr>
              <w:t>Strength governance in decision making</w:t>
            </w:r>
            <w:r w:rsidR="004B1821" w:rsidRPr="00584C8D">
              <w:rPr>
                <w:sz w:val="18"/>
                <w:szCs w:val="18"/>
              </w:rPr>
              <w:t xml:space="preserve"> specially for the Garifuna communities.</w:t>
            </w:r>
          </w:p>
        </w:tc>
      </w:tr>
    </w:tbl>
    <w:tbl>
      <w:tblPr>
        <w:tblW w:w="901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6"/>
      </w:tblGrid>
      <w:tr w:rsidR="00F958A3" w:rsidRPr="00584C8D" w14:paraId="07FE7E7F" w14:textId="77777777" w:rsidTr="008B7DFB">
        <w:trPr>
          <w:trHeight w:val="266"/>
        </w:trPr>
        <w:tc>
          <w:tcPr>
            <w:tcW w:w="9016" w:type="dxa"/>
            <w:shd w:val="clear" w:color="auto" w:fill="FAE2D5" w:themeFill="accent2" w:themeFillTint="33"/>
          </w:tcPr>
          <w:p w14:paraId="19D12829" w14:textId="08F44803" w:rsidR="00F958A3" w:rsidRPr="00584C8D" w:rsidRDefault="00F958A3" w:rsidP="00584C8D">
            <w:pPr>
              <w:pStyle w:val="TableParagraph"/>
              <w:rPr>
                <w:b/>
                <w:bCs/>
                <w:sz w:val="18"/>
                <w:szCs w:val="18"/>
              </w:rPr>
            </w:pPr>
            <w:r w:rsidRPr="00584C8D">
              <w:rPr>
                <w:b/>
                <w:bCs/>
                <w:sz w:val="18"/>
                <w:szCs w:val="18"/>
              </w:rPr>
              <w:t xml:space="preserve">Beneficiaries   (of the project implementation or actions in the territories) </w:t>
            </w:r>
          </w:p>
        </w:tc>
      </w:tr>
    </w:tbl>
    <w:tbl>
      <w:tblPr>
        <w:tblStyle w:val="TableNormal1"/>
        <w:tblW w:w="901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28"/>
        <w:gridCol w:w="1736"/>
        <w:gridCol w:w="1496"/>
        <w:gridCol w:w="1436"/>
        <w:gridCol w:w="1448"/>
      </w:tblGrid>
      <w:tr w:rsidR="008F02FF" w:rsidRPr="00584C8D" w14:paraId="4DE67BB8" w14:textId="77777777" w:rsidTr="00965E60">
        <w:trPr>
          <w:trHeight w:val="266"/>
        </w:trPr>
        <w:tc>
          <w:tcPr>
            <w:tcW w:w="1472" w:type="dxa"/>
          </w:tcPr>
          <w:p w14:paraId="6146EB65" w14:textId="4A0CBC21" w:rsidR="008F02FF" w:rsidRPr="00584C8D" w:rsidRDefault="008F02FF" w:rsidP="00584C8D">
            <w:pPr>
              <w:pStyle w:val="TableParagraph"/>
              <w:rPr>
                <w:sz w:val="18"/>
                <w:szCs w:val="18"/>
              </w:rPr>
            </w:pPr>
            <w:r w:rsidRPr="00584C8D">
              <w:rPr>
                <w:sz w:val="18"/>
                <w:szCs w:val="18"/>
              </w:rPr>
              <w:t xml:space="preserve">33 Local communities in Colon Region (Garifunas and mestizos </w:t>
            </w:r>
            <w:r w:rsidRPr="00584C8D">
              <w:rPr>
                <w:sz w:val="18"/>
                <w:szCs w:val="18"/>
              </w:rPr>
              <w:lastRenderedPageBreak/>
              <w:t>population)</w:t>
            </w:r>
          </w:p>
          <w:p w14:paraId="3A534B78" w14:textId="658EA534" w:rsidR="008F02FF" w:rsidRPr="00584C8D" w:rsidRDefault="008F02FF" w:rsidP="00584C8D">
            <w:pPr>
              <w:pStyle w:val="TableParagraph"/>
              <w:rPr>
                <w:sz w:val="18"/>
                <w:szCs w:val="18"/>
              </w:rPr>
            </w:pPr>
          </w:p>
        </w:tc>
        <w:tc>
          <w:tcPr>
            <w:tcW w:w="1428" w:type="dxa"/>
          </w:tcPr>
          <w:p w14:paraId="6E3FF38E" w14:textId="4D458136" w:rsidR="008F02FF" w:rsidRPr="00584C8D" w:rsidRDefault="008F02FF" w:rsidP="00584C8D">
            <w:pPr>
              <w:pStyle w:val="TableParagraph"/>
              <w:rPr>
                <w:sz w:val="18"/>
                <w:szCs w:val="18"/>
              </w:rPr>
            </w:pPr>
            <w:r w:rsidRPr="00584C8D">
              <w:rPr>
                <w:sz w:val="18"/>
                <w:szCs w:val="18"/>
              </w:rPr>
              <w:lastRenderedPageBreak/>
              <w:t xml:space="preserve">Communities leaders representatives are members part of the  5 MPAs </w:t>
            </w:r>
            <w:r w:rsidRPr="00584C8D">
              <w:rPr>
                <w:sz w:val="18"/>
                <w:szCs w:val="18"/>
              </w:rPr>
              <w:lastRenderedPageBreak/>
              <w:t>Steering committees</w:t>
            </w:r>
          </w:p>
          <w:p w14:paraId="1311D175" w14:textId="77777777" w:rsidR="0082221B" w:rsidRPr="00584C8D" w:rsidRDefault="0082221B" w:rsidP="00584C8D">
            <w:pPr>
              <w:pStyle w:val="TableParagraph"/>
              <w:rPr>
                <w:sz w:val="18"/>
                <w:szCs w:val="18"/>
              </w:rPr>
            </w:pPr>
          </w:p>
          <w:p w14:paraId="02A146B2" w14:textId="335F2AA5" w:rsidR="0082221B" w:rsidRPr="00584C8D" w:rsidRDefault="0082221B" w:rsidP="00584C8D">
            <w:pPr>
              <w:pStyle w:val="TableParagraph"/>
              <w:rPr>
                <w:sz w:val="18"/>
                <w:szCs w:val="18"/>
              </w:rPr>
            </w:pPr>
            <w:r w:rsidRPr="00584C8D">
              <w:rPr>
                <w:sz w:val="18"/>
                <w:szCs w:val="18"/>
              </w:rPr>
              <w:t>Communities are Garifuna culture mostly and located in the territories</w:t>
            </w:r>
            <w:r w:rsidR="0069230F" w:rsidRPr="00584C8D">
              <w:rPr>
                <w:sz w:val="18"/>
                <w:szCs w:val="18"/>
              </w:rPr>
              <w:t>.</w:t>
            </w:r>
          </w:p>
          <w:p w14:paraId="74F37E26" w14:textId="77777777" w:rsidR="0069230F" w:rsidRPr="00584C8D" w:rsidRDefault="0069230F" w:rsidP="00584C8D">
            <w:pPr>
              <w:pStyle w:val="TableParagraph"/>
              <w:rPr>
                <w:sz w:val="18"/>
                <w:szCs w:val="18"/>
              </w:rPr>
            </w:pPr>
          </w:p>
          <w:p w14:paraId="51A588D2" w14:textId="6087730C" w:rsidR="0069230F" w:rsidRDefault="0069230F" w:rsidP="00584C8D">
            <w:pPr>
              <w:pStyle w:val="TableParagraph"/>
              <w:rPr>
                <w:sz w:val="18"/>
                <w:szCs w:val="18"/>
              </w:rPr>
            </w:pPr>
            <w:r w:rsidRPr="00584C8D">
              <w:rPr>
                <w:sz w:val="18"/>
                <w:szCs w:val="18"/>
              </w:rPr>
              <w:t xml:space="preserve">They are been already  engaging  with  current NGO development projects </w:t>
            </w:r>
            <w:r w:rsidR="00F9512C">
              <w:rPr>
                <w:sz w:val="18"/>
                <w:szCs w:val="18"/>
              </w:rPr>
              <w:t>.</w:t>
            </w:r>
          </w:p>
          <w:p w14:paraId="35113AC4" w14:textId="77777777" w:rsidR="0088649D" w:rsidRDefault="0088649D" w:rsidP="00584C8D">
            <w:pPr>
              <w:pStyle w:val="TableParagraph"/>
              <w:rPr>
                <w:sz w:val="18"/>
                <w:szCs w:val="18"/>
              </w:rPr>
            </w:pPr>
          </w:p>
          <w:p w14:paraId="28830141" w14:textId="5B26E6C9" w:rsidR="008F02FF" w:rsidRPr="00584C8D" w:rsidRDefault="0088649D" w:rsidP="00584C8D">
            <w:pPr>
              <w:pStyle w:val="TableParagraph"/>
              <w:rPr>
                <w:sz w:val="18"/>
                <w:szCs w:val="18"/>
              </w:rPr>
            </w:pPr>
            <w:r>
              <w:rPr>
                <w:sz w:val="18"/>
                <w:szCs w:val="18"/>
              </w:rPr>
              <w:t xml:space="preserve">Natural resources access and rights are threated  </w:t>
            </w:r>
          </w:p>
        </w:tc>
        <w:tc>
          <w:tcPr>
            <w:tcW w:w="1736" w:type="dxa"/>
          </w:tcPr>
          <w:p w14:paraId="521D2DFD" w14:textId="41EF0209" w:rsidR="008F02FF" w:rsidRPr="00584C8D" w:rsidRDefault="008F02FF" w:rsidP="00584C8D">
            <w:pPr>
              <w:pStyle w:val="TableParagraph"/>
              <w:rPr>
                <w:sz w:val="18"/>
                <w:szCs w:val="18"/>
              </w:rPr>
            </w:pPr>
            <w:r w:rsidRPr="00584C8D">
              <w:rPr>
                <w:sz w:val="18"/>
                <w:szCs w:val="18"/>
              </w:rPr>
              <w:lastRenderedPageBreak/>
              <w:t xml:space="preserve">-MPAs Steering Committees bi-monthly meetings </w:t>
            </w:r>
          </w:p>
          <w:p w14:paraId="447A36D3" w14:textId="2EA3DA39" w:rsidR="008F02FF" w:rsidRPr="00584C8D" w:rsidRDefault="008F02FF" w:rsidP="00584C8D">
            <w:pPr>
              <w:pStyle w:val="TableParagraph"/>
              <w:rPr>
                <w:sz w:val="18"/>
                <w:szCs w:val="18"/>
              </w:rPr>
            </w:pPr>
            <w:r w:rsidRPr="00584C8D">
              <w:rPr>
                <w:sz w:val="18"/>
                <w:szCs w:val="18"/>
              </w:rPr>
              <w:t xml:space="preserve">-Project socialization start up workshops in </w:t>
            </w:r>
            <w:r w:rsidRPr="00584C8D">
              <w:rPr>
                <w:sz w:val="18"/>
                <w:szCs w:val="18"/>
              </w:rPr>
              <w:lastRenderedPageBreak/>
              <w:t xml:space="preserve">some strategic communities along the region  </w:t>
            </w:r>
          </w:p>
          <w:p w14:paraId="5763780E" w14:textId="77777777" w:rsidR="008F02FF" w:rsidRPr="00584C8D" w:rsidRDefault="008F02FF" w:rsidP="00584C8D">
            <w:pPr>
              <w:pStyle w:val="TableParagraph"/>
              <w:rPr>
                <w:sz w:val="18"/>
                <w:szCs w:val="18"/>
              </w:rPr>
            </w:pPr>
            <w:r w:rsidRPr="00584C8D">
              <w:rPr>
                <w:sz w:val="18"/>
                <w:szCs w:val="18"/>
              </w:rPr>
              <w:t>- Project Hand overview to distribute</w:t>
            </w:r>
          </w:p>
          <w:p w14:paraId="6060691B" w14:textId="1B045F50" w:rsidR="008F02FF" w:rsidRPr="00584C8D" w:rsidRDefault="008F02FF" w:rsidP="00584C8D">
            <w:pPr>
              <w:pStyle w:val="TableParagraph"/>
              <w:rPr>
                <w:sz w:val="18"/>
                <w:szCs w:val="18"/>
              </w:rPr>
            </w:pPr>
            <w:r w:rsidRPr="00584C8D">
              <w:rPr>
                <w:sz w:val="18"/>
                <w:szCs w:val="18"/>
              </w:rPr>
              <w:t>-Identified communities contact persons for liaison and  exchange communications</w:t>
            </w:r>
          </w:p>
          <w:p w14:paraId="1F96166B" w14:textId="5EF77C2B" w:rsidR="008F02FF" w:rsidRPr="00584C8D" w:rsidRDefault="008F02FF" w:rsidP="00584C8D">
            <w:pPr>
              <w:pStyle w:val="TableParagraph"/>
              <w:rPr>
                <w:sz w:val="18"/>
                <w:szCs w:val="18"/>
              </w:rPr>
            </w:pPr>
            <w:r w:rsidRPr="00584C8D">
              <w:rPr>
                <w:sz w:val="18"/>
                <w:szCs w:val="18"/>
              </w:rPr>
              <w:t xml:space="preserve"> </w:t>
            </w:r>
          </w:p>
          <w:p w14:paraId="44D3D91A" w14:textId="77777777" w:rsidR="008F02FF" w:rsidRPr="00584C8D" w:rsidRDefault="008F02FF" w:rsidP="00584C8D">
            <w:pPr>
              <w:pStyle w:val="TableParagraph"/>
              <w:rPr>
                <w:sz w:val="18"/>
                <w:szCs w:val="18"/>
              </w:rPr>
            </w:pPr>
          </w:p>
        </w:tc>
        <w:tc>
          <w:tcPr>
            <w:tcW w:w="1496" w:type="dxa"/>
          </w:tcPr>
          <w:p w14:paraId="55043227" w14:textId="77777777" w:rsidR="008F02FF" w:rsidRPr="00584C8D" w:rsidRDefault="008F02FF" w:rsidP="00584C8D">
            <w:pPr>
              <w:pStyle w:val="TableParagraph"/>
              <w:rPr>
                <w:sz w:val="18"/>
                <w:szCs w:val="18"/>
              </w:rPr>
            </w:pPr>
            <w:r w:rsidRPr="00584C8D">
              <w:rPr>
                <w:sz w:val="18"/>
                <w:szCs w:val="18"/>
              </w:rPr>
              <w:lastRenderedPageBreak/>
              <w:t>- creating alliances</w:t>
            </w:r>
          </w:p>
          <w:p w14:paraId="0E3CA705" w14:textId="5E26617E" w:rsidR="008F02FF" w:rsidRPr="00584C8D" w:rsidRDefault="008F02FF" w:rsidP="00584C8D">
            <w:pPr>
              <w:pStyle w:val="TableParagraph"/>
              <w:rPr>
                <w:sz w:val="18"/>
                <w:szCs w:val="18"/>
              </w:rPr>
            </w:pPr>
            <w:r w:rsidRPr="00584C8D">
              <w:rPr>
                <w:sz w:val="18"/>
                <w:szCs w:val="18"/>
              </w:rPr>
              <w:t xml:space="preserve">-Support to engage 33 local Garifuna communities in La Colón region </w:t>
            </w:r>
          </w:p>
        </w:tc>
        <w:tc>
          <w:tcPr>
            <w:tcW w:w="1436" w:type="dxa"/>
          </w:tcPr>
          <w:p w14:paraId="47E025DC" w14:textId="601CB784" w:rsidR="008F02FF" w:rsidRPr="00584C8D" w:rsidRDefault="008F02FF" w:rsidP="00584C8D">
            <w:pPr>
              <w:pStyle w:val="TableParagraph"/>
              <w:rPr>
                <w:sz w:val="18"/>
                <w:szCs w:val="18"/>
              </w:rPr>
            </w:pPr>
            <w:r w:rsidRPr="00584C8D">
              <w:rPr>
                <w:sz w:val="18"/>
                <w:szCs w:val="18"/>
              </w:rPr>
              <w:t>Ongoing and during whole project implementation</w:t>
            </w:r>
          </w:p>
        </w:tc>
        <w:tc>
          <w:tcPr>
            <w:tcW w:w="1448" w:type="dxa"/>
          </w:tcPr>
          <w:p w14:paraId="35FD06B4" w14:textId="77777777" w:rsidR="008F02FF" w:rsidRDefault="008F02FF" w:rsidP="00584C8D">
            <w:pPr>
              <w:pStyle w:val="TableParagraph"/>
              <w:rPr>
                <w:sz w:val="18"/>
                <w:szCs w:val="18"/>
                <w:lang w:val="es-HN"/>
              </w:rPr>
            </w:pPr>
            <w:r w:rsidRPr="00584C8D">
              <w:rPr>
                <w:sz w:val="18"/>
                <w:szCs w:val="18"/>
                <w:lang w:val="es-HN"/>
              </w:rPr>
              <w:t xml:space="preserve">Some </w:t>
            </w:r>
            <w:proofErr w:type="spellStart"/>
            <w:r w:rsidRPr="00584C8D">
              <w:rPr>
                <w:sz w:val="18"/>
                <w:szCs w:val="18"/>
                <w:lang w:val="es-HN"/>
              </w:rPr>
              <w:t>of</w:t>
            </w:r>
            <w:proofErr w:type="spellEnd"/>
            <w:r w:rsidRPr="00584C8D">
              <w:rPr>
                <w:sz w:val="18"/>
                <w:szCs w:val="18"/>
                <w:lang w:val="es-HN"/>
              </w:rPr>
              <w:t xml:space="preserve"> </w:t>
            </w:r>
            <w:proofErr w:type="spellStart"/>
            <w:r w:rsidRPr="00584C8D">
              <w:rPr>
                <w:sz w:val="18"/>
                <w:szCs w:val="18"/>
                <w:lang w:val="es-HN"/>
              </w:rPr>
              <w:t>the</w:t>
            </w:r>
            <w:proofErr w:type="spellEnd"/>
            <w:r w:rsidRPr="00584C8D">
              <w:rPr>
                <w:sz w:val="18"/>
                <w:szCs w:val="18"/>
                <w:lang w:val="es-HN"/>
              </w:rPr>
              <w:t xml:space="preserve"> </w:t>
            </w:r>
            <w:proofErr w:type="spellStart"/>
            <w:r w:rsidRPr="00584C8D">
              <w:rPr>
                <w:sz w:val="18"/>
                <w:szCs w:val="18"/>
                <w:lang w:val="es-HN"/>
              </w:rPr>
              <w:t>bigger</w:t>
            </w:r>
            <w:proofErr w:type="spellEnd"/>
            <w:r w:rsidRPr="00584C8D">
              <w:rPr>
                <w:sz w:val="18"/>
                <w:szCs w:val="18"/>
                <w:lang w:val="es-HN"/>
              </w:rPr>
              <w:t xml:space="preserve">  communities : Balfate, Rio Esteban, Rio Coco, Quinito, Quinito, </w:t>
            </w:r>
            <w:r w:rsidRPr="00584C8D">
              <w:rPr>
                <w:sz w:val="18"/>
                <w:szCs w:val="18"/>
                <w:lang w:val="es-HN"/>
              </w:rPr>
              <w:lastRenderedPageBreak/>
              <w:t>San Antonio, Betulia, Plan Grande, Santa Fe, Trujillo, Puerto Castillo, Jerico, Barranco, Santa Rosa de aguan, Limon, farallones, Urraco, Cusuna, Punta Piedra, Sangrelaya and Iriona Puerto.</w:t>
            </w:r>
          </w:p>
          <w:p w14:paraId="0B1CD273" w14:textId="77777777" w:rsidR="004B3FED" w:rsidRDefault="004B3FED" w:rsidP="00584C8D">
            <w:pPr>
              <w:pStyle w:val="TableParagraph"/>
              <w:rPr>
                <w:sz w:val="18"/>
                <w:szCs w:val="18"/>
                <w:lang w:val="es-HN"/>
              </w:rPr>
            </w:pPr>
          </w:p>
          <w:p w14:paraId="7D1947DA" w14:textId="0D5A893F" w:rsidR="004B3FED" w:rsidRPr="004B3FED" w:rsidRDefault="00FB6CBF" w:rsidP="00584C8D">
            <w:pPr>
              <w:pStyle w:val="TableParagraph"/>
              <w:rPr>
                <w:sz w:val="18"/>
                <w:szCs w:val="18"/>
              </w:rPr>
            </w:pPr>
            <w:r>
              <w:rPr>
                <w:sz w:val="18"/>
                <w:szCs w:val="18"/>
              </w:rPr>
              <w:t xml:space="preserve">Gender analysis will be needed </w:t>
            </w:r>
            <w:r w:rsidR="00A106B4">
              <w:rPr>
                <w:sz w:val="18"/>
                <w:szCs w:val="18"/>
              </w:rPr>
              <w:t xml:space="preserve">to address </w:t>
            </w:r>
            <w:r>
              <w:rPr>
                <w:sz w:val="18"/>
                <w:szCs w:val="18"/>
              </w:rPr>
              <w:t>w</w:t>
            </w:r>
            <w:r w:rsidR="004B3FED" w:rsidRPr="004B3FED">
              <w:rPr>
                <w:sz w:val="18"/>
                <w:szCs w:val="18"/>
              </w:rPr>
              <w:t xml:space="preserve">omen and men </w:t>
            </w:r>
            <w:r w:rsidR="00A106B4" w:rsidRPr="004B3FED">
              <w:rPr>
                <w:sz w:val="18"/>
                <w:szCs w:val="18"/>
              </w:rPr>
              <w:t>differently</w:t>
            </w:r>
            <w:r w:rsidR="00A106B4">
              <w:rPr>
                <w:sz w:val="18"/>
                <w:szCs w:val="18"/>
              </w:rPr>
              <w:t xml:space="preserve">  for </w:t>
            </w:r>
            <w:r w:rsidR="004B3FED">
              <w:rPr>
                <w:sz w:val="18"/>
                <w:szCs w:val="18"/>
              </w:rPr>
              <w:t xml:space="preserve"> </w:t>
            </w:r>
            <w:r>
              <w:rPr>
                <w:sz w:val="18"/>
                <w:szCs w:val="18"/>
              </w:rPr>
              <w:t xml:space="preserve">participation and engagement. </w:t>
            </w:r>
          </w:p>
        </w:tc>
      </w:tr>
      <w:tr w:rsidR="00A95C6F" w:rsidRPr="00584C8D" w14:paraId="07E836A2" w14:textId="77777777" w:rsidTr="00965E60">
        <w:trPr>
          <w:trHeight w:val="266"/>
        </w:trPr>
        <w:tc>
          <w:tcPr>
            <w:tcW w:w="1472" w:type="dxa"/>
          </w:tcPr>
          <w:p w14:paraId="656C8202" w14:textId="1746A468" w:rsidR="00A95C6F" w:rsidRPr="00584C8D" w:rsidRDefault="00A95C6F" w:rsidP="00584C8D">
            <w:pPr>
              <w:pStyle w:val="TableParagraph"/>
              <w:rPr>
                <w:sz w:val="18"/>
                <w:szCs w:val="18"/>
              </w:rPr>
            </w:pPr>
            <w:r w:rsidRPr="00584C8D">
              <w:rPr>
                <w:sz w:val="18"/>
                <w:szCs w:val="18"/>
              </w:rPr>
              <w:lastRenderedPageBreak/>
              <w:t>3 Local communities in La Moskitia Region (Garifunas and mestizos population)</w:t>
            </w:r>
          </w:p>
        </w:tc>
        <w:tc>
          <w:tcPr>
            <w:tcW w:w="1428" w:type="dxa"/>
          </w:tcPr>
          <w:p w14:paraId="2B5AA09D" w14:textId="77777777" w:rsidR="00A95C6F" w:rsidRPr="00584C8D" w:rsidRDefault="00A95C6F" w:rsidP="00584C8D">
            <w:pPr>
              <w:pStyle w:val="TableParagraph"/>
              <w:rPr>
                <w:sz w:val="18"/>
                <w:szCs w:val="18"/>
              </w:rPr>
            </w:pPr>
            <w:r w:rsidRPr="00584C8D">
              <w:rPr>
                <w:sz w:val="18"/>
                <w:szCs w:val="18"/>
              </w:rPr>
              <w:t>Communities are Garifuna culture mostly and located in the territories</w:t>
            </w:r>
            <w:r w:rsidR="0069230F" w:rsidRPr="00584C8D">
              <w:rPr>
                <w:sz w:val="18"/>
                <w:szCs w:val="18"/>
              </w:rPr>
              <w:t>,</w:t>
            </w:r>
          </w:p>
          <w:p w14:paraId="2BF630B3" w14:textId="77777777" w:rsidR="0069230F" w:rsidRPr="00584C8D" w:rsidRDefault="0069230F" w:rsidP="00584C8D">
            <w:pPr>
              <w:pStyle w:val="TableParagraph"/>
              <w:rPr>
                <w:sz w:val="18"/>
                <w:szCs w:val="18"/>
              </w:rPr>
            </w:pPr>
          </w:p>
          <w:p w14:paraId="1EB71959" w14:textId="77777777" w:rsidR="0069230F" w:rsidRDefault="0069230F" w:rsidP="00584C8D">
            <w:pPr>
              <w:pStyle w:val="TableParagraph"/>
              <w:rPr>
                <w:sz w:val="18"/>
                <w:szCs w:val="18"/>
              </w:rPr>
            </w:pPr>
            <w:r w:rsidRPr="00584C8D">
              <w:rPr>
                <w:sz w:val="18"/>
                <w:szCs w:val="18"/>
              </w:rPr>
              <w:t xml:space="preserve">They are been already  engaging  with  current NGO development projects </w:t>
            </w:r>
          </w:p>
          <w:p w14:paraId="5C216253" w14:textId="77777777" w:rsidR="004E32A7" w:rsidRDefault="004E32A7" w:rsidP="00584C8D">
            <w:pPr>
              <w:pStyle w:val="TableParagraph"/>
              <w:rPr>
                <w:sz w:val="18"/>
                <w:szCs w:val="18"/>
              </w:rPr>
            </w:pPr>
          </w:p>
          <w:p w14:paraId="4E6391F6" w14:textId="73AAFA18" w:rsidR="004E32A7" w:rsidRPr="00584C8D" w:rsidRDefault="00F9512C" w:rsidP="00584C8D">
            <w:pPr>
              <w:pStyle w:val="TableParagraph"/>
              <w:rPr>
                <w:sz w:val="18"/>
                <w:szCs w:val="18"/>
              </w:rPr>
            </w:pPr>
            <w:r>
              <w:rPr>
                <w:sz w:val="18"/>
                <w:szCs w:val="18"/>
              </w:rPr>
              <w:t xml:space="preserve">Natural resources </w:t>
            </w:r>
            <w:r w:rsidR="0088649D">
              <w:rPr>
                <w:sz w:val="18"/>
                <w:szCs w:val="18"/>
              </w:rPr>
              <w:t>access and r</w:t>
            </w:r>
            <w:r w:rsidR="004E32A7">
              <w:rPr>
                <w:sz w:val="18"/>
                <w:szCs w:val="18"/>
              </w:rPr>
              <w:t>i</w:t>
            </w:r>
            <w:r>
              <w:rPr>
                <w:sz w:val="18"/>
                <w:szCs w:val="18"/>
              </w:rPr>
              <w:t xml:space="preserve">ghts are threated  </w:t>
            </w:r>
          </w:p>
          <w:p w14:paraId="0EC471E1" w14:textId="15C426E3" w:rsidR="0069230F" w:rsidRPr="00584C8D" w:rsidRDefault="0069230F" w:rsidP="00584C8D">
            <w:pPr>
              <w:pStyle w:val="TableParagraph"/>
              <w:rPr>
                <w:sz w:val="18"/>
                <w:szCs w:val="18"/>
              </w:rPr>
            </w:pPr>
          </w:p>
        </w:tc>
        <w:tc>
          <w:tcPr>
            <w:tcW w:w="1736" w:type="dxa"/>
          </w:tcPr>
          <w:p w14:paraId="6C2AA880" w14:textId="77777777" w:rsidR="00A95C6F" w:rsidRPr="00584C8D" w:rsidRDefault="00A95C6F" w:rsidP="00584C8D">
            <w:pPr>
              <w:pStyle w:val="TableParagraph"/>
              <w:rPr>
                <w:sz w:val="18"/>
                <w:szCs w:val="18"/>
              </w:rPr>
            </w:pPr>
            <w:r w:rsidRPr="00584C8D">
              <w:rPr>
                <w:sz w:val="18"/>
                <w:szCs w:val="18"/>
              </w:rPr>
              <w:t xml:space="preserve">Project socialization start up workshops in some strategic communities along the region  </w:t>
            </w:r>
          </w:p>
          <w:p w14:paraId="3B8F2CE3" w14:textId="77777777" w:rsidR="00A95C6F" w:rsidRPr="00584C8D" w:rsidRDefault="00A95C6F" w:rsidP="00584C8D">
            <w:pPr>
              <w:pStyle w:val="TableParagraph"/>
              <w:rPr>
                <w:sz w:val="18"/>
                <w:szCs w:val="18"/>
              </w:rPr>
            </w:pPr>
            <w:r w:rsidRPr="00584C8D">
              <w:rPr>
                <w:sz w:val="18"/>
                <w:szCs w:val="18"/>
              </w:rPr>
              <w:t>- Project Hand overview to distribute</w:t>
            </w:r>
          </w:p>
          <w:p w14:paraId="7EB9DA00" w14:textId="779FF402" w:rsidR="00A95C6F" w:rsidRPr="00584C8D" w:rsidRDefault="00A95C6F" w:rsidP="00584C8D">
            <w:pPr>
              <w:pStyle w:val="TableParagraph"/>
              <w:rPr>
                <w:sz w:val="18"/>
                <w:szCs w:val="18"/>
              </w:rPr>
            </w:pPr>
            <w:r w:rsidRPr="00584C8D">
              <w:rPr>
                <w:sz w:val="18"/>
                <w:szCs w:val="18"/>
              </w:rPr>
              <w:t>-Identified communities contact persons for liaison and  exchange communications</w:t>
            </w:r>
          </w:p>
          <w:p w14:paraId="21516E7A" w14:textId="5308AC83" w:rsidR="00A95C6F" w:rsidRPr="00584C8D" w:rsidRDefault="00A95C6F" w:rsidP="00584C8D">
            <w:pPr>
              <w:pStyle w:val="TableParagraph"/>
              <w:rPr>
                <w:sz w:val="18"/>
                <w:szCs w:val="18"/>
              </w:rPr>
            </w:pPr>
            <w:r w:rsidRPr="00584C8D">
              <w:rPr>
                <w:sz w:val="18"/>
                <w:szCs w:val="18"/>
              </w:rPr>
              <w:t xml:space="preserve">-Barauda Territorial  council liaison for engagement </w:t>
            </w:r>
          </w:p>
        </w:tc>
        <w:tc>
          <w:tcPr>
            <w:tcW w:w="1496" w:type="dxa"/>
          </w:tcPr>
          <w:p w14:paraId="6ADBBB30" w14:textId="77777777" w:rsidR="00A95C6F" w:rsidRPr="00584C8D" w:rsidRDefault="00A95C6F" w:rsidP="00584C8D">
            <w:pPr>
              <w:pStyle w:val="TableParagraph"/>
              <w:rPr>
                <w:sz w:val="18"/>
                <w:szCs w:val="18"/>
              </w:rPr>
            </w:pPr>
            <w:r w:rsidRPr="00584C8D">
              <w:rPr>
                <w:sz w:val="18"/>
                <w:szCs w:val="18"/>
              </w:rPr>
              <w:t>- creating alliances</w:t>
            </w:r>
          </w:p>
          <w:p w14:paraId="4C07F877" w14:textId="2E3A4D91" w:rsidR="00A95C6F" w:rsidRPr="00584C8D" w:rsidRDefault="00A95C6F" w:rsidP="00584C8D">
            <w:pPr>
              <w:pStyle w:val="TableParagraph"/>
              <w:rPr>
                <w:sz w:val="18"/>
                <w:szCs w:val="18"/>
              </w:rPr>
            </w:pPr>
            <w:r w:rsidRPr="00584C8D">
              <w:rPr>
                <w:sz w:val="18"/>
                <w:szCs w:val="18"/>
              </w:rPr>
              <w:t xml:space="preserve">-Support to engage 3 local Garifuna communities in La Moskitia region </w:t>
            </w:r>
          </w:p>
        </w:tc>
        <w:tc>
          <w:tcPr>
            <w:tcW w:w="1436" w:type="dxa"/>
          </w:tcPr>
          <w:p w14:paraId="68D3C545" w14:textId="150B48B1" w:rsidR="00A95C6F" w:rsidRPr="00584C8D" w:rsidRDefault="00A95C6F" w:rsidP="00584C8D">
            <w:pPr>
              <w:pStyle w:val="TableParagraph"/>
              <w:rPr>
                <w:sz w:val="18"/>
                <w:szCs w:val="18"/>
              </w:rPr>
            </w:pPr>
            <w:r w:rsidRPr="00584C8D">
              <w:rPr>
                <w:sz w:val="18"/>
                <w:szCs w:val="18"/>
              </w:rPr>
              <w:t>Ongoing and during whole project implementation</w:t>
            </w:r>
          </w:p>
        </w:tc>
        <w:tc>
          <w:tcPr>
            <w:tcW w:w="1448" w:type="dxa"/>
          </w:tcPr>
          <w:p w14:paraId="4B08A179" w14:textId="77777777" w:rsidR="00A95C6F" w:rsidRPr="00584C8D" w:rsidRDefault="00A95C6F" w:rsidP="00584C8D">
            <w:pPr>
              <w:pStyle w:val="TableParagraph"/>
              <w:rPr>
                <w:sz w:val="18"/>
                <w:szCs w:val="18"/>
              </w:rPr>
            </w:pPr>
            <w:r w:rsidRPr="00584C8D">
              <w:rPr>
                <w:sz w:val="18"/>
                <w:szCs w:val="18"/>
              </w:rPr>
              <w:t>The 3 communities identified are:</w:t>
            </w:r>
          </w:p>
          <w:p w14:paraId="2A18A45B" w14:textId="77777777" w:rsidR="00A95C6F" w:rsidRPr="00584C8D" w:rsidRDefault="00A95C6F" w:rsidP="00584C8D">
            <w:pPr>
              <w:pStyle w:val="TableParagraph"/>
              <w:rPr>
                <w:sz w:val="18"/>
                <w:szCs w:val="18"/>
              </w:rPr>
            </w:pPr>
            <w:r w:rsidRPr="00584C8D">
              <w:rPr>
                <w:sz w:val="18"/>
                <w:szCs w:val="18"/>
              </w:rPr>
              <w:t xml:space="preserve">Batalla, </w:t>
            </w:r>
            <w:proofErr w:type="spellStart"/>
            <w:r w:rsidRPr="00584C8D">
              <w:rPr>
                <w:sz w:val="18"/>
                <w:szCs w:val="18"/>
              </w:rPr>
              <w:t>Tocamacho</w:t>
            </w:r>
            <w:proofErr w:type="spellEnd"/>
            <w:r w:rsidRPr="00584C8D">
              <w:rPr>
                <w:sz w:val="18"/>
                <w:szCs w:val="18"/>
              </w:rPr>
              <w:t xml:space="preserve"> and </w:t>
            </w:r>
            <w:proofErr w:type="spellStart"/>
            <w:r w:rsidRPr="00584C8D">
              <w:rPr>
                <w:sz w:val="18"/>
                <w:szCs w:val="18"/>
              </w:rPr>
              <w:t>Plaplaya</w:t>
            </w:r>
            <w:proofErr w:type="spellEnd"/>
            <w:r w:rsidR="001E51FF" w:rsidRPr="00584C8D">
              <w:rPr>
                <w:sz w:val="18"/>
                <w:szCs w:val="18"/>
              </w:rPr>
              <w:t>.</w:t>
            </w:r>
          </w:p>
          <w:p w14:paraId="7C7246EC" w14:textId="77777777" w:rsidR="001E51FF" w:rsidRPr="00584C8D" w:rsidRDefault="001E51FF" w:rsidP="00584C8D">
            <w:pPr>
              <w:pStyle w:val="TableParagraph"/>
              <w:rPr>
                <w:sz w:val="18"/>
                <w:szCs w:val="18"/>
              </w:rPr>
            </w:pPr>
          </w:p>
          <w:p w14:paraId="44FD0ED3" w14:textId="77777777" w:rsidR="001E51FF" w:rsidRDefault="001E51FF" w:rsidP="00584C8D">
            <w:pPr>
              <w:pStyle w:val="TableParagraph"/>
              <w:rPr>
                <w:sz w:val="18"/>
                <w:szCs w:val="18"/>
              </w:rPr>
            </w:pPr>
            <w:r w:rsidRPr="00584C8D">
              <w:rPr>
                <w:sz w:val="18"/>
                <w:szCs w:val="18"/>
              </w:rPr>
              <w:t>Some projects NGOs are in their region.</w:t>
            </w:r>
          </w:p>
          <w:p w14:paraId="224DC428" w14:textId="77777777" w:rsidR="00A106B4" w:rsidRDefault="00A106B4" w:rsidP="00584C8D">
            <w:pPr>
              <w:pStyle w:val="TableParagraph"/>
              <w:rPr>
                <w:sz w:val="18"/>
                <w:szCs w:val="18"/>
              </w:rPr>
            </w:pPr>
          </w:p>
          <w:p w14:paraId="1F43D251" w14:textId="3B2E7C6F" w:rsidR="00A106B4" w:rsidRPr="00584C8D" w:rsidRDefault="00A106B4" w:rsidP="00584C8D">
            <w:pPr>
              <w:pStyle w:val="TableParagraph"/>
              <w:rPr>
                <w:sz w:val="18"/>
                <w:szCs w:val="18"/>
              </w:rPr>
            </w:pPr>
            <w:r>
              <w:rPr>
                <w:sz w:val="18"/>
                <w:szCs w:val="18"/>
              </w:rPr>
              <w:t>Gender analysis will be needed to address w</w:t>
            </w:r>
            <w:r w:rsidRPr="004B3FED">
              <w:rPr>
                <w:sz w:val="18"/>
                <w:szCs w:val="18"/>
              </w:rPr>
              <w:t>omen and men differently</w:t>
            </w:r>
            <w:r>
              <w:rPr>
                <w:sz w:val="18"/>
                <w:szCs w:val="18"/>
              </w:rPr>
              <w:t xml:space="preserve">  for  participation and engagement.</w:t>
            </w:r>
          </w:p>
        </w:tc>
      </w:tr>
    </w:tbl>
    <w:tbl>
      <w:tblPr>
        <w:tblW w:w="901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6"/>
      </w:tblGrid>
      <w:tr w:rsidR="00667FC0" w:rsidRPr="00584C8D" w14:paraId="0BFC9ECD" w14:textId="77777777" w:rsidTr="00667FC0">
        <w:trPr>
          <w:trHeight w:val="266"/>
        </w:trPr>
        <w:tc>
          <w:tcPr>
            <w:tcW w:w="9016" w:type="dxa"/>
            <w:shd w:val="clear" w:color="auto" w:fill="F6C5AC" w:themeFill="accent2" w:themeFillTint="66"/>
          </w:tcPr>
          <w:p w14:paraId="31CC76F7" w14:textId="38C1A1B3" w:rsidR="00667FC0" w:rsidRPr="00AC775D" w:rsidRDefault="00667FC0" w:rsidP="00A95C6F">
            <w:pPr>
              <w:pStyle w:val="TableParagraph"/>
              <w:rPr>
                <w:b/>
                <w:bCs/>
                <w:sz w:val="18"/>
                <w:szCs w:val="18"/>
              </w:rPr>
            </w:pPr>
            <w:r w:rsidRPr="00AC775D">
              <w:rPr>
                <w:b/>
                <w:bCs/>
                <w:sz w:val="18"/>
                <w:szCs w:val="18"/>
              </w:rPr>
              <w:t xml:space="preserve">Other institutions: to contribute to the projects outcomes </w:t>
            </w:r>
          </w:p>
        </w:tc>
      </w:tr>
    </w:tbl>
    <w:tbl>
      <w:tblPr>
        <w:tblStyle w:val="TableNormal1"/>
        <w:tblW w:w="901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28"/>
        <w:gridCol w:w="1736"/>
        <w:gridCol w:w="1496"/>
        <w:gridCol w:w="1436"/>
        <w:gridCol w:w="1448"/>
      </w:tblGrid>
      <w:tr w:rsidR="00584C8D" w:rsidRPr="00584C8D" w14:paraId="337BE811" w14:textId="77777777" w:rsidTr="00965E60">
        <w:trPr>
          <w:trHeight w:val="266"/>
        </w:trPr>
        <w:tc>
          <w:tcPr>
            <w:tcW w:w="1472" w:type="dxa"/>
          </w:tcPr>
          <w:p w14:paraId="6DAB136D" w14:textId="5AB597F0" w:rsidR="00584C8D" w:rsidRPr="00584C8D" w:rsidRDefault="00584C8D" w:rsidP="00584C8D">
            <w:pPr>
              <w:pStyle w:val="TableParagraph"/>
              <w:rPr>
                <w:sz w:val="18"/>
                <w:szCs w:val="18"/>
              </w:rPr>
            </w:pPr>
            <w:r w:rsidRPr="00584C8D">
              <w:rPr>
                <w:sz w:val="18"/>
                <w:szCs w:val="18"/>
              </w:rPr>
              <w:t>RARE Honduras</w:t>
            </w:r>
          </w:p>
        </w:tc>
        <w:tc>
          <w:tcPr>
            <w:tcW w:w="1428" w:type="dxa"/>
          </w:tcPr>
          <w:p w14:paraId="594DB8A2" w14:textId="182498C2" w:rsidR="00584C8D" w:rsidRPr="00584C8D" w:rsidRDefault="00584C8D" w:rsidP="00584C8D">
            <w:pPr>
              <w:pStyle w:val="TableParagraph"/>
              <w:rPr>
                <w:sz w:val="18"/>
                <w:szCs w:val="18"/>
              </w:rPr>
            </w:pPr>
            <w:r w:rsidRPr="00584C8D">
              <w:rPr>
                <w:sz w:val="18"/>
                <w:szCs w:val="18"/>
              </w:rPr>
              <w:t xml:space="preserve">A national NGO to support marine coastal governance through an ongoing 4 years project : Thriving coasts funded by the Blue Action Fund (BAF) </w:t>
            </w:r>
          </w:p>
          <w:p w14:paraId="40475B39" w14:textId="77777777" w:rsidR="00584C8D" w:rsidRPr="00584C8D" w:rsidRDefault="00584C8D" w:rsidP="00584C8D">
            <w:pPr>
              <w:pStyle w:val="TableParagraph"/>
              <w:rPr>
                <w:sz w:val="18"/>
                <w:szCs w:val="18"/>
              </w:rPr>
            </w:pPr>
          </w:p>
          <w:p w14:paraId="6E7A9B27" w14:textId="77777777" w:rsidR="00584C8D" w:rsidRPr="00584C8D" w:rsidRDefault="00584C8D" w:rsidP="00584C8D">
            <w:pPr>
              <w:pStyle w:val="TableParagraph"/>
              <w:rPr>
                <w:sz w:val="18"/>
                <w:szCs w:val="18"/>
              </w:rPr>
            </w:pPr>
            <w:r w:rsidRPr="00584C8D">
              <w:rPr>
                <w:sz w:val="18"/>
                <w:szCs w:val="18"/>
              </w:rPr>
              <w:t xml:space="preserve">Institutional advisor  for the 5 MPAs steering committees  </w:t>
            </w:r>
          </w:p>
          <w:p w14:paraId="22DECE78" w14:textId="77777777" w:rsidR="00584C8D" w:rsidRPr="00584C8D" w:rsidRDefault="00584C8D" w:rsidP="00584C8D">
            <w:pPr>
              <w:pStyle w:val="TableParagraph"/>
              <w:rPr>
                <w:sz w:val="18"/>
                <w:szCs w:val="18"/>
              </w:rPr>
            </w:pPr>
          </w:p>
          <w:p w14:paraId="57153B86" w14:textId="795EB132" w:rsidR="00584C8D" w:rsidRPr="00584C8D" w:rsidRDefault="00584C8D" w:rsidP="00584C8D">
            <w:pPr>
              <w:pStyle w:val="TableParagraph"/>
              <w:rPr>
                <w:sz w:val="18"/>
                <w:szCs w:val="18"/>
              </w:rPr>
            </w:pPr>
            <w:r w:rsidRPr="00584C8D">
              <w:rPr>
                <w:sz w:val="18"/>
                <w:szCs w:val="18"/>
              </w:rPr>
              <w:t>Office and personnel located in the territories.</w:t>
            </w:r>
          </w:p>
        </w:tc>
        <w:tc>
          <w:tcPr>
            <w:tcW w:w="1736" w:type="dxa"/>
          </w:tcPr>
          <w:p w14:paraId="174045F2" w14:textId="77777777" w:rsidR="00584C8D" w:rsidRPr="00584C8D" w:rsidRDefault="00584C8D" w:rsidP="00584C8D">
            <w:pPr>
              <w:pStyle w:val="TableParagraph"/>
              <w:rPr>
                <w:sz w:val="18"/>
                <w:szCs w:val="18"/>
              </w:rPr>
            </w:pPr>
            <w:r w:rsidRPr="00584C8D">
              <w:rPr>
                <w:sz w:val="18"/>
                <w:szCs w:val="18"/>
              </w:rPr>
              <w:t xml:space="preserve">-MPAs Steering Committees bi-monthly meetings </w:t>
            </w:r>
          </w:p>
          <w:p w14:paraId="17C81D13" w14:textId="77777777" w:rsidR="00584C8D" w:rsidRPr="00584C8D" w:rsidRDefault="00584C8D" w:rsidP="00584C8D">
            <w:pPr>
              <w:pStyle w:val="TableParagraph"/>
              <w:rPr>
                <w:sz w:val="18"/>
                <w:szCs w:val="18"/>
              </w:rPr>
            </w:pPr>
            <w:r w:rsidRPr="00584C8D">
              <w:rPr>
                <w:sz w:val="18"/>
                <w:szCs w:val="18"/>
              </w:rPr>
              <w:t xml:space="preserve">-Project socialization start up workshop </w:t>
            </w:r>
          </w:p>
          <w:p w14:paraId="7310124E" w14:textId="77777777" w:rsidR="00584C8D" w:rsidRPr="00584C8D" w:rsidRDefault="00584C8D" w:rsidP="00584C8D">
            <w:pPr>
              <w:pStyle w:val="TableParagraph"/>
              <w:rPr>
                <w:sz w:val="18"/>
                <w:szCs w:val="18"/>
              </w:rPr>
            </w:pPr>
            <w:r w:rsidRPr="00584C8D">
              <w:rPr>
                <w:sz w:val="18"/>
                <w:szCs w:val="18"/>
              </w:rPr>
              <w:t xml:space="preserve">- Project Hand overview to distribute </w:t>
            </w:r>
          </w:p>
          <w:p w14:paraId="293E5634" w14:textId="77777777" w:rsidR="00584C8D" w:rsidRPr="00584C8D" w:rsidRDefault="00584C8D" w:rsidP="00584C8D">
            <w:pPr>
              <w:pStyle w:val="TableParagraph"/>
              <w:rPr>
                <w:sz w:val="18"/>
                <w:szCs w:val="18"/>
              </w:rPr>
            </w:pPr>
            <w:r w:rsidRPr="00584C8D">
              <w:rPr>
                <w:sz w:val="18"/>
                <w:szCs w:val="18"/>
              </w:rPr>
              <w:t>-Frequent informative communication</w:t>
            </w:r>
          </w:p>
          <w:p w14:paraId="6499787E" w14:textId="7AFE9EDF" w:rsidR="00584C8D" w:rsidRPr="00584C8D" w:rsidRDefault="00584C8D" w:rsidP="00584C8D">
            <w:pPr>
              <w:pStyle w:val="TableParagraph"/>
              <w:rPr>
                <w:sz w:val="18"/>
                <w:szCs w:val="18"/>
              </w:rPr>
            </w:pPr>
            <w:r w:rsidRPr="00584C8D">
              <w:rPr>
                <w:sz w:val="18"/>
                <w:szCs w:val="18"/>
              </w:rPr>
              <w:t>-Identified a liaison contact person for communications</w:t>
            </w:r>
          </w:p>
        </w:tc>
        <w:tc>
          <w:tcPr>
            <w:tcW w:w="1496" w:type="dxa"/>
          </w:tcPr>
          <w:p w14:paraId="3C55FD98" w14:textId="546F4A39" w:rsidR="00584C8D" w:rsidRPr="00584C8D" w:rsidRDefault="00584C8D" w:rsidP="00584C8D">
            <w:pPr>
              <w:pStyle w:val="TableParagraph"/>
              <w:rPr>
                <w:sz w:val="18"/>
                <w:szCs w:val="18"/>
              </w:rPr>
            </w:pPr>
            <w:r w:rsidRPr="00584C8D">
              <w:rPr>
                <w:sz w:val="18"/>
                <w:szCs w:val="18"/>
              </w:rPr>
              <w:t>-creating alliances with authorities, communities, NGOs and others</w:t>
            </w:r>
          </w:p>
          <w:p w14:paraId="49EE760D" w14:textId="6648F732" w:rsidR="00584C8D" w:rsidRPr="00584C8D" w:rsidRDefault="00584C8D" w:rsidP="00584C8D">
            <w:pPr>
              <w:pStyle w:val="TableParagraph"/>
              <w:rPr>
                <w:sz w:val="18"/>
                <w:szCs w:val="18"/>
              </w:rPr>
            </w:pPr>
            <w:r w:rsidRPr="00584C8D">
              <w:rPr>
                <w:sz w:val="18"/>
                <w:szCs w:val="18"/>
              </w:rPr>
              <w:t xml:space="preserve">-match additional funds for the project as Responsible partner  </w:t>
            </w:r>
          </w:p>
          <w:p w14:paraId="4B7726E0" w14:textId="77777777" w:rsidR="00584C8D" w:rsidRPr="00584C8D" w:rsidRDefault="00584C8D" w:rsidP="00584C8D">
            <w:pPr>
              <w:pStyle w:val="TableParagraph"/>
              <w:rPr>
                <w:sz w:val="18"/>
                <w:szCs w:val="18"/>
              </w:rPr>
            </w:pPr>
          </w:p>
          <w:p w14:paraId="6EB05A6E" w14:textId="77777777" w:rsidR="00584C8D" w:rsidRPr="00584C8D" w:rsidRDefault="00584C8D" w:rsidP="00584C8D">
            <w:pPr>
              <w:pStyle w:val="TableParagraph"/>
              <w:rPr>
                <w:sz w:val="18"/>
                <w:szCs w:val="18"/>
              </w:rPr>
            </w:pPr>
          </w:p>
        </w:tc>
        <w:tc>
          <w:tcPr>
            <w:tcW w:w="1436" w:type="dxa"/>
          </w:tcPr>
          <w:p w14:paraId="7E8A13EF" w14:textId="5C33B5A6" w:rsidR="00584C8D" w:rsidRPr="00584C8D" w:rsidRDefault="00584C8D" w:rsidP="00584C8D">
            <w:pPr>
              <w:pStyle w:val="TableParagraph"/>
              <w:rPr>
                <w:sz w:val="18"/>
                <w:szCs w:val="18"/>
              </w:rPr>
            </w:pPr>
            <w:r w:rsidRPr="00584C8D">
              <w:rPr>
                <w:sz w:val="18"/>
                <w:szCs w:val="18"/>
              </w:rPr>
              <w:t>Ongoing and during whole project implementation</w:t>
            </w:r>
          </w:p>
        </w:tc>
        <w:tc>
          <w:tcPr>
            <w:tcW w:w="1448" w:type="dxa"/>
          </w:tcPr>
          <w:p w14:paraId="3760225A" w14:textId="468BAB04" w:rsidR="00584C8D" w:rsidRPr="00584C8D" w:rsidRDefault="00584C8D" w:rsidP="00584C8D">
            <w:pPr>
              <w:pStyle w:val="TableParagraph"/>
              <w:rPr>
                <w:sz w:val="18"/>
                <w:szCs w:val="18"/>
              </w:rPr>
            </w:pPr>
            <w:r w:rsidRPr="00584C8D">
              <w:rPr>
                <w:sz w:val="18"/>
                <w:szCs w:val="18"/>
              </w:rPr>
              <w:t>Experience in the region to Strength governance in decision making.</w:t>
            </w:r>
          </w:p>
          <w:p w14:paraId="0387DDD6" w14:textId="77777777" w:rsidR="00584C8D" w:rsidRPr="00584C8D" w:rsidRDefault="00584C8D" w:rsidP="00584C8D">
            <w:pPr>
              <w:pStyle w:val="TableParagraph"/>
              <w:rPr>
                <w:sz w:val="18"/>
                <w:szCs w:val="18"/>
              </w:rPr>
            </w:pPr>
          </w:p>
          <w:p w14:paraId="16D3C75D" w14:textId="7271BF02" w:rsidR="00584C8D" w:rsidRPr="00584C8D" w:rsidRDefault="00584C8D" w:rsidP="00584C8D">
            <w:pPr>
              <w:pStyle w:val="TableParagraph"/>
              <w:rPr>
                <w:sz w:val="18"/>
                <w:szCs w:val="18"/>
              </w:rPr>
            </w:pPr>
            <w:r w:rsidRPr="00584C8D">
              <w:rPr>
                <w:sz w:val="18"/>
                <w:szCs w:val="18"/>
              </w:rPr>
              <w:t xml:space="preserve">Expertise in change behavior social campaign for communities </w:t>
            </w:r>
          </w:p>
          <w:p w14:paraId="2BAFA49A" w14:textId="77777777" w:rsidR="00584C8D" w:rsidRPr="00584C8D" w:rsidRDefault="00584C8D" w:rsidP="00584C8D">
            <w:pPr>
              <w:pStyle w:val="TableParagraph"/>
              <w:rPr>
                <w:sz w:val="18"/>
                <w:szCs w:val="18"/>
              </w:rPr>
            </w:pPr>
          </w:p>
          <w:p w14:paraId="122BC046" w14:textId="2F81C258" w:rsidR="00584C8D" w:rsidRPr="00584C8D" w:rsidRDefault="00584C8D" w:rsidP="00584C8D">
            <w:pPr>
              <w:pStyle w:val="TableParagraph"/>
              <w:rPr>
                <w:sz w:val="18"/>
                <w:szCs w:val="18"/>
              </w:rPr>
            </w:pPr>
            <w:r w:rsidRPr="00584C8D">
              <w:rPr>
                <w:sz w:val="18"/>
                <w:szCs w:val="18"/>
              </w:rPr>
              <w:t>Identified as Responsible Partner for the project</w:t>
            </w:r>
            <w:r w:rsidR="00A142C9">
              <w:rPr>
                <w:sz w:val="18"/>
                <w:szCs w:val="18"/>
              </w:rPr>
              <w:t xml:space="preserve"> under UNDP oversight</w:t>
            </w:r>
          </w:p>
        </w:tc>
      </w:tr>
      <w:tr w:rsidR="00584C8D" w:rsidRPr="00584C8D" w14:paraId="2EEA4452" w14:textId="77777777" w:rsidTr="00965E60">
        <w:trPr>
          <w:trHeight w:val="266"/>
        </w:trPr>
        <w:tc>
          <w:tcPr>
            <w:tcW w:w="1472" w:type="dxa"/>
          </w:tcPr>
          <w:p w14:paraId="771B812E" w14:textId="623DE310" w:rsidR="00584C8D" w:rsidRPr="00584C8D" w:rsidRDefault="00584C8D" w:rsidP="00584C8D">
            <w:pPr>
              <w:pStyle w:val="TableParagraph"/>
              <w:rPr>
                <w:sz w:val="18"/>
                <w:szCs w:val="18"/>
              </w:rPr>
            </w:pPr>
            <w:r w:rsidRPr="00584C8D">
              <w:rPr>
                <w:sz w:val="18"/>
                <w:szCs w:val="18"/>
              </w:rPr>
              <w:t>Center Marine Studies (CEM)</w:t>
            </w:r>
          </w:p>
        </w:tc>
        <w:tc>
          <w:tcPr>
            <w:tcW w:w="1428" w:type="dxa"/>
          </w:tcPr>
          <w:p w14:paraId="4F36A80C" w14:textId="77777777" w:rsidR="00584C8D" w:rsidRPr="00584C8D" w:rsidRDefault="00584C8D" w:rsidP="00584C8D">
            <w:pPr>
              <w:pStyle w:val="TableParagraph"/>
              <w:rPr>
                <w:sz w:val="18"/>
                <w:szCs w:val="18"/>
              </w:rPr>
            </w:pPr>
            <w:r w:rsidRPr="00584C8D">
              <w:rPr>
                <w:sz w:val="18"/>
                <w:szCs w:val="18"/>
              </w:rPr>
              <w:t xml:space="preserve">A national NGO to support marine coastal governance through an ongoing 4 years project : Thriving coasts funded by </w:t>
            </w:r>
            <w:r w:rsidRPr="00584C8D">
              <w:rPr>
                <w:sz w:val="18"/>
                <w:szCs w:val="18"/>
              </w:rPr>
              <w:lastRenderedPageBreak/>
              <w:t xml:space="preserve">the Blue Action Fund (BAF) </w:t>
            </w:r>
          </w:p>
          <w:p w14:paraId="7ED9A401" w14:textId="77777777" w:rsidR="00584C8D" w:rsidRPr="00584C8D" w:rsidRDefault="00584C8D" w:rsidP="00584C8D">
            <w:pPr>
              <w:pStyle w:val="TableParagraph"/>
              <w:rPr>
                <w:sz w:val="18"/>
                <w:szCs w:val="18"/>
              </w:rPr>
            </w:pPr>
          </w:p>
          <w:p w14:paraId="7E75BDC9" w14:textId="77777777" w:rsidR="00584C8D" w:rsidRPr="00584C8D" w:rsidRDefault="00584C8D" w:rsidP="00584C8D">
            <w:pPr>
              <w:pStyle w:val="TableParagraph"/>
              <w:rPr>
                <w:sz w:val="18"/>
                <w:szCs w:val="18"/>
              </w:rPr>
            </w:pPr>
            <w:r w:rsidRPr="00584C8D">
              <w:rPr>
                <w:sz w:val="18"/>
                <w:szCs w:val="18"/>
              </w:rPr>
              <w:t xml:space="preserve">Institutional advisor  for the 5 MPAs steering committees  </w:t>
            </w:r>
          </w:p>
          <w:p w14:paraId="05FEB8F1" w14:textId="77777777" w:rsidR="00584C8D" w:rsidRPr="00584C8D" w:rsidRDefault="00584C8D" w:rsidP="00584C8D">
            <w:pPr>
              <w:pStyle w:val="TableParagraph"/>
              <w:rPr>
                <w:sz w:val="18"/>
                <w:szCs w:val="18"/>
              </w:rPr>
            </w:pPr>
          </w:p>
          <w:p w14:paraId="7537B805" w14:textId="18099ED7" w:rsidR="00584C8D" w:rsidRPr="00584C8D" w:rsidRDefault="00584C8D" w:rsidP="00584C8D">
            <w:pPr>
              <w:pStyle w:val="TableParagraph"/>
              <w:rPr>
                <w:sz w:val="18"/>
                <w:szCs w:val="18"/>
              </w:rPr>
            </w:pPr>
            <w:r w:rsidRPr="00584C8D">
              <w:rPr>
                <w:sz w:val="18"/>
                <w:szCs w:val="18"/>
              </w:rPr>
              <w:t>Office and personnel located in the territories.</w:t>
            </w:r>
          </w:p>
        </w:tc>
        <w:tc>
          <w:tcPr>
            <w:tcW w:w="1736" w:type="dxa"/>
          </w:tcPr>
          <w:p w14:paraId="441F54CE" w14:textId="77777777" w:rsidR="00584C8D" w:rsidRPr="00584C8D" w:rsidRDefault="00584C8D" w:rsidP="00584C8D">
            <w:pPr>
              <w:pStyle w:val="TableParagraph"/>
              <w:rPr>
                <w:sz w:val="18"/>
                <w:szCs w:val="18"/>
              </w:rPr>
            </w:pPr>
            <w:r w:rsidRPr="00584C8D">
              <w:rPr>
                <w:sz w:val="18"/>
                <w:szCs w:val="18"/>
              </w:rPr>
              <w:lastRenderedPageBreak/>
              <w:t xml:space="preserve">-MPAs Steering Committees bi-monthly meetings </w:t>
            </w:r>
          </w:p>
          <w:p w14:paraId="01052D3E" w14:textId="77777777" w:rsidR="00584C8D" w:rsidRPr="00584C8D" w:rsidRDefault="00584C8D" w:rsidP="00584C8D">
            <w:pPr>
              <w:pStyle w:val="TableParagraph"/>
              <w:rPr>
                <w:sz w:val="18"/>
                <w:szCs w:val="18"/>
              </w:rPr>
            </w:pPr>
            <w:r w:rsidRPr="00584C8D">
              <w:rPr>
                <w:sz w:val="18"/>
                <w:szCs w:val="18"/>
              </w:rPr>
              <w:t xml:space="preserve">-Project socialization start up workshop </w:t>
            </w:r>
          </w:p>
          <w:p w14:paraId="3EA56529" w14:textId="77777777" w:rsidR="00584C8D" w:rsidRPr="00584C8D" w:rsidRDefault="00584C8D" w:rsidP="00584C8D">
            <w:pPr>
              <w:pStyle w:val="TableParagraph"/>
              <w:rPr>
                <w:sz w:val="18"/>
                <w:szCs w:val="18"/>
              </w:rPr>
            </w:pPr>
            <w:r w:rsidRPr="00584C8D">
              <w:rPr>
                <w:sz w:val="18"/>
                <w:szCs w:val="18"/>
              </w:rPr>
              <w:t xml:space="preserve">- Project Hand overview to distribute </w:t>
            </w:r>
          </w:p>
          <w:p w14:paraId="02169B0F" w14:textId="77777777" w:rsidR="00584C8D" w:rsidRPr="00584C8D" w:rsidRDefault="00584C8D" w:rsidP="00584C8D">
            <w:pPr>
              <w:pStyle w:val="TableParagraph"/>
              <w:rPr>
                <w:sz w:val="18"/>
                <w:szCs w:val="18"/>
              </w:rPr>
            </w:pPr>
            <w:r w:rsidRPr="00584C8D">
              <w:rPr>
                <w:sz w:val="18"/>
                <w:szCs w:val="18"/>
              </w:rPr>
              <w:lastRenderedPageBreak/>
              <w:t>-Frequent informative communication</w:t>
            </w:r>
          </w:p>
          <w:p w14:paraId="759B90D3" w14:textId="1ED048C2" w:rsidR="00584C8D" w:rsidRPr="00584C8D" w:rsidRDefault="00584C8D" w:rsidP="00584C8D">
            <w:pPr>
              <w:pStyle w:val="TableParagraph"/>
              <w:rPr>
                <w:sz w:val="18"/>
                <w:szCs w:val="18"/>
              </w:rPr>
            </w:pPr>
            <w:r w:rsidRPr="00584C8D">
              <w:rPr>
                <w:sz w:val="18"/>
                <w:szCs w:val="18"/>
              </w:rPr>
              <w:t>-Identified a liaison contact person for communications</w:t>
            </w:r>
          </w:p>
        </w:tc>
        <w:tc>
          <w:tcPr>
            <w:tcW w:w="1496" w:type="dxa"/>
          </w:tcPr>
          <w:p w14:paraId="69DD14AC" w14:textId="77777777" w:rsidR="00584C8D" w:rsidRPr="00584C8D" w:rsidRDefault="00584C8D" w:rsidP="00584C8D">
            <w:pPr>
              <w:pStyle w:val="TableParagraph"/>
              <w:rPr>
                <w:sz w:val="18"/>
                <w:szCs w:val="18"/>
              </w:rPr>
            </w:pPr>
            <w:r w:rsidRPr="00584C8D">
              <w:rPr>
                <w:sz w:val="18"/>
                <w:szCs w:val="18"/>
              </w:rPr>
              <w:lastRenderedPageBreak/>
              <w:t>-creating alliances with authorities, communities, NGOs and others</w:t>
            </w:r>
          </w:p>
          <w:p w14:paraId="616EF122" w14:textId="77777777" w:rsidR="00584C8D" w:rsidRPr="00584C8D" w:rsidRDefault="00584C8D" w:rsidP="00584C8D">
            <w:pPr>
              <w:pStyle w:val="TableParagraph"/>
              <w:rPr>
                <w:sz w:val="18"/>
                <w:szCs w:val="18"/>
              </w:rPr>
            </w:pPr>
            <w:r w:rsidRPr="00584C8D">
              <w:rPr>
                <w:sz w:val="18"/>
                <w:szCs w:val="18"/>
              </w:rPr>
              <w:t xml:space="preserve">-match additional funds for the project as </w:t>
            </w:r>
            <w:r w:rsidRPr="00584C8D">
              <w:rPr>
                <w:sz w:val="18"/>
                <w:szCs w:val="18"/>
              </w:rPr>
              <w:lastRenderedPageBreak/>
              <w:t xml:space="preserve">Responsible partner  </w:t>
            </w:r>
          </w:p>
          <w:p w14:paraId="78259FB5" w14:textId="77777777" w:rsidR="00584C8D" w:rsidRPr="00584C8D" w:rsidRDefault="00584C8D" w:rsidP="00584C8D">
            <w:pPr>
              <w:pStyle w:val="TableParagraph"/>
              <w:rPr>
                <w:sz w:val="18"/>
                <w:szCs w:val="18"/>
              </w:rPr>
            </w:pPr>
          </w:p>
          <w:p w14:paraId="6C0FD5FA" w14:textId="77777777" w:rsidR="00584C8D" w:rsidRPr="00584C8D" w:rsidRDefault="00584C8D" w:rsidP="00584C8D">
            <w:pPr>
              <w:pStyle w:val="TableParagraph"/>
              <w:rPr>
                <w:sz w:val="18"/>
                <w:szCs w:val="18"/>
              </w:rPr>
            </w:pPr>
          </w:p>
        </w:tc>
        <w:tc>
          <w:tcPr>
            <w:tcW w:w="1436" w:type="dxa"/>
          </w:tcPr>
          <w:p w14:paraId="3690C43E" w14:textId="566CD458" w:rsidR="00584C8D" w:rsidRPr="00584C8D" w:rsidRDefault="00584C8D" w:rsidP="00584C8D">
            <w:pPr>
              <w:pStyle w:val="TableParagraph"/>
              <w:rPr>
                <w:sz w:val="18"/>
                <w:szCs w:val="18"/>
              </w:rPr>
            </w:pPr>
            <w:r w:rsidRPr="00584C8D">
              <w:rPr>
                <w:sz w:val="18"/>
                <w:szCs w:val="18"/>
              </w:rPr>
              <w:lastRenderedPageBreak/>
              <w:t>Ongoing and during whole project implementation</w:t>
            </w:r>
          </w:p>
        </w:tc>
        <w:tc>
          <w:tcPr>
            <w:tcW w:w="1448" w:type="dxa"/>
          </w:tcPr>
          <w:p w14:paraId="281B1BE5" w14:textId="77777777" w:rsidR="00584C8D" w:rsidRPr="00584C8D" w:rsidRDefault="00584C8D" w:rsidP="00584C8D">
            <w:pPr>
              <w:pStyle w:val="TableParagraph"/>
              <w:rPr>
                <w:sz w:val="18"/>
                <w:szCs w:val="18"/>
              </w:rPr>
            </w:pPr>
            <w:r w:rsidRPr="00584C8D">
              <w:rPr>
                <w:sz w:val="18"/>
                <w:szCs w:val="18"/>
              </w:rPr>
              <w:t>Experience in the region to Strength governance in decision making.</w:t>
            </w:r>
          </w:p>
          <w:p w14:paraId="3309F78F" w14:textId="77777777" w:rsidR="00584C8D" w:rsidRPr="00584C8D" w:rsidRDefault="00584C8D" w:rsidP="00584C8D">
            <w:pPr>
              <w:pStyle w:val="TableParagraph"/>
              <w:rPr>
                <w:sz w:val="18"/>
                <w:szCs w:val="18"/>
              </w:rPr>
            </w:pPr>
          </w:p>
          <w:p w14:paraId="206AFAD9" w14:textId="361BE794" w:rsidR="00584C8D" w:rsidRPr="00584C8D" w:rsidRDefault="00584C8D" w:rsidP="00584C8D">
            <w:pPr>
              <w:pStyle w:val="TableParagraph"/>
              <w:rPr>
                <w:sz w:val="18"/>
                <w:szCs w:val="18"/>
              </w:rPr>
            </w:pPr>
            <w:r w:rsidRPr="00584C8D">
              <w:rPr>
                <w:sz w:val="18"/>
                <w:szCs w:val="18"/>
              </w:rPr>
              <w:t xml:space="preserve">Expertise in conservation, </w:t>
            </w:r>
            <w:r w:rsidRPr="00584C8D">
              <w:rPr>
                <w:sz w:val="18"/>
                <w:szCs w:val="18"/>
              </w:rPr>
              <w:lastRenderedPageBreak/>
              <w:t xml:space="preserve">restoration and research in marine coastal habitats </w:t>
            </w:r>
          </w:p>
          <w:p w14:paraId="43261EC3" w14:textId="77777777" w:rsidR="00584C8D" w:rsidRPr="00584C8D" w:rsidRDefault="00584C8D" w:rsidP="00584C8D">
            <w:pPr>
              <w:pStyle w:val="TableParagraph"/>
              <w:rPr>
                <w:sz w:val="18"/>
                <w:szCs w:val="18"/>
              </w:rPr>
            </w:pPr>
          </w:p>
          <w:p w14:paraId="6AC55211" w14:textId="7447D062" w:rsidR="00584C8D" w:rsidRPr="00584C8D" w:rsidRDefault="00584C8D" w:rsidP="00584C8D">
            <w:pPr>
              <w:pStyle w:val="TableParagraph"/>
              <w:rPr>
                <w:sz w:val="18"/>
                <w:szCs w:val="18"/>
              </w:rPr>
            </w:pPr>
            <w:r w:rsidRPr="00584C8D">
              <w:rPr>
                <w:sz w:val="18"/>
                <w:szCs w:val="18"/>
              </w:rPr>
              <w:t>Identified as Responsible Partner for the project</w:t>
            </w:r>
            <w:r w:rsidR="00A142C9">
              <w:rPr>
                <w:sz w:val="18"/>
                <w:szCs w:val="18"/>
              </w:rPr>
              <w:t xml:space="preserve"> under UNDP oversight</w:t>
            </w:r>
          </w:p>
        </w:tc>
      </w:tr>
      <w:tr w:rsidR="00584C8D" w:rsidRPr="00584C8D" w14:paraId="79DFA9CB" w14:textId="77777777" w:rsidTr="00965E60">
        <w:trPr>
          <w:trHeight w:val="266"/>
        </w:trPr>
        <w:tc>
          <w:tcPr>
            <w:tcW w:w="1472" w:type="dxa"/>
          </w:tcPr>
          <w:p w14:paraId="763A2EC8" w14:textId="77777777" w:rsidR="00584C8D" w:rsidRDefault="00584C8D" w:rsidP="00584C8D">
            <w:pPr>
              <w:pStyle w:val="TableParagraph"/>
              <w:rPr>
                <w:sz w:val="18"/>
                <w:szCs w:val="18"/>
              </w:rPr>
            </w:pPr>
            <w:r w:rsidRPr="00584C8D">
              <w:rPr>
                <w:sz w:val="18"/>
                <w:szCs w:val="18"/>
              </w:rPr>
              <w:lastRenderedPageBreak/>
              <w:t xml:space="preserve">Ayuda </w:t>
            </w:r>
            <w:proofErr w:type="spellStart"/>
            <w:r w:rsidRPr="00584C8D">
              <w:rPr>
                <w:sz w:val="18"/>
                <w:szCs w:val="18"/>
              </w:rPr>
              <w:t>en</w:t>
            </w:r>
            <w:proofErr w:type="spellEnd"/>
            <w:r w:rsidRPr="00584C8D">
              <w:rPr>
                <w:sz w:val="18"/>
                <w:szCs w:val="18"/>
              </w:rPr>
              <w:t xml:space="preserve"> </w:t>
            </w:r>
            <w:proofErr w:type="spellStart"/>
            <w:r w:rsidRPr="00584C8D">
              <w:rPr>
                <w:sz w:val="18"/>
                <w:szCs w:val="18"/>
              </w:rPr>
              <w:t>Acci</w:t>
            </w:r>
            <w:r w:rsidR="00C34D9E">
              <w:rPr>
                <w:sz w:val="18"/>
                <w:szCs w:val="18"/>
              </w:rPr>
              <w:t>ó</w:t>
            </w:r>
            <w:r w:rsidRPr="00584C8D">
              <w:rPr>
                <w:sz w:val="18"/>
                <w:szCs w:val="18"/>
              </w:rPr>
              <w:t>n</w:t>
            </w:r>
            <w:proofErr w:type="spellEnd"/>
            <w:r w:rsidRPr="00584C8D">
              <w:rPr>
                <w:sz w:val="18"/>
                <w:szCs w:val="18"/>
              </w:rPr>
              <w:t xml:space="preserve">  </w:t>
            </w:r>
          </w:p>
          <w:p w14:paraId="72CB306D" w14:textId="77777777" w:rsidR="00AC775D" w:rsidRPr="00AC775D" w:rsidRDefault="00AC775D" w:rsidP="00AC775D"/>
          <w:p w14:paraId="3EDDEFAC" w14:textId="77777777" w:rsidR="00AC775D" w:rsidRPr="00AC775D" w:rsidRDefault="00AC775D" w:rsidP="00AC775D"/>
          <w:p w14:paraId="39C61223" w14:textId="77777777" w:rsidR="00AC775D" w:rsidRPr="00AC775D" w:rsidRDefault="00AC775D" w:rsidP="00AC775D"/>
          <w:p w14:paraId="247AC5A0" w14:textId="77777777" w:rsidR="00AC775D" w:rsidRPr="00AC775D" w:rsidRDefault="00AC775D" w:rsidP="00AC775D"/>
          <w:p w14:paraId="2D5EDB95" w14:textId="77777777" w:rsidR="00AC775D" w:rsidRPr="00AC775D" w:rsidRDefault="00AC775D" w:rsidP="00AC775D"/>
          <w:p w14:paraId="35056224" w14:textId="6002EC58" w:rsidR="00AC775D" w:rsidRPr="00AC775D" w:rsidRDefault="00AC775D" w:rsidP="00AC775D">
            <w:pPr>
              <w:jc w:val="center"/>
            </w:pPr>
          </w:p>
        </w:tc>
        <w:tc>
          <w:tcPr>
            <w:tcW w:w="1428" w:type="dxa"/>
          </w:tcPr>
          <w:p w14:paraId="27E0E015" w14:textId="77777777" w:rsidR="00584C8D" w:rsidRPr="00584C8D" w:rsidRDefault="00584C8D" w:rsidP="00584C8D">
            <w:pPr>
              <w:pStyle w:val="TableParagraph"/>
              <w:rPr>
                <w:sz w:val="18"/>
                <w:szCs w:val="18"/>
              </w:rPr>
            </w:pPr>
            <w:r w:rsidRPr="00584C8D">
              <w:rPr>
                <w:sz w:val="18"/>
                <w:szCs w:val="18"/>
              </w:rPr>
              <w:t xml:space="preserve">A national NGO to support marine coastal governance through an ongoing 4 years project : Thriving coasts funded by the Blue Action Fund (BAF) </w:t>
            </w:r>
          </w:p>
          <w:p w14:paraId="7901428B" w14:textId="77777777" w:rsidR="00584C8D" w:rsidRPr="00584C8D" w:rsidRDefault="00584C8D" w:rsidP="00584C8D">
            <w:pPr>
              <w:pStyle w:val="TableParagraph"/>
              <w:rPr>
                <w:sz w:val="18"/>
                <w:szCs w:val="18"/>
              </w:rPr>
            </w:pPr>
          </w:p>
          <w:p w14:paraId="4062C230" w14:textId="77777777" w:rsidR="00584C8D" w:rsidRPr="00584C8D" w:rsidRDefault="00584C8D" w:rsidP="00584C8D">
            <w:pPr>
              <w:pStyle w:val="TableParagraph"/>
              <w:rPr>
                <w:sz w:val="18"/>
                <w:szCs w:val="18"/>
              </w:rPr>
            </w:pPr>
            <w:r w:rsidRPr="00584C8D">
              <w:rPr>
                <w:sz w:val="18"/>
                <w:szCs w:val="18"/>
              </w:rPr>
              <w:t xml:space="preserve">Institutional advisor  for the 5 MPAs steering committees  </w:t>
            </w:r>
          </w:p>
          <w:p w14:paraId="27C0704C" w14:textId="77777777" w:rsidR="00584C8D" w:rsidRPr="00584C8D" w:rsidRDefault="00584C8D" w:rsidP="00584C8D">
            <w:pPr>
              <w:pStyle w:val="TableParagraph"/>
              <w:rPr>
                <w:sz w:val="18"/>
                <w:szCs w:val="18"/>
              </w:rPr>
            </w:pPr>
          </w:p>
          <w:p w14:paraId="2A92C583" w14:textId="1CA0EAAE" w:rsidR="00584C8D" w:rsidRPr="00584C8D" w:rsidRDefault="00584C8D" w:rsidP="00584C8D">
            <w:pPr>
              <w:pStyle w:val="TableParagraph"/>
              <w:rPr>
                <w:sz w:val="18"/>
                <w:szCs w:val="18"/>
              </w:rPr>
            </w:pPr>
            <w:r w:rsidRPr="00584C8D">
              <w:rPr>
                <w:sz w:val="18"/>
                <w:szCs w:val="18"/>
              </w:rPr>
              <w:t>Office and personnel located in the territories.</w:t>
            </w:r>
          </w:p>
        </w:tc>
        <w:tc>
          <w:tcPr>
            <w:tcW w:w="1736" w:type="dxa"/>
          </w:tcPr>
          <w:p w14:paraId="6457CB3B" w14:textId="77777777" w:rsidR="00584C8D" w:rsidRPr="00584C8D" w:rsidRDefault="00584C8D" w:rsidP="00584C8D">
            <w:pPr>
              <w:pStyle w:val="TableParagraph"/>
              <w:rPr>
                <w:sz w:val="18"/>
                <w:szCs w:val="18"/>
              </w:rPr>
            </w:pPr>
            <w:r w:rsidRPr="00584C8D">
              <w:rPr>
                <w:sz w:val="18"/>
                <w:szCs w:val="18"/>
              </w:rPr>
              <w:t xml:space="preserve">-MPAs Steering Committees bi-monthly meetings </w:t>
            </w:r>
          </w:p>
          <w:p w14:paraId="171C9537" w14:textId="77777777" w:rsidR="00584C8D" w:rsidRPr="00584C8D" w:rsidRDefault="00584C8D" w:rsidP="00584C8D">
            <w:pPr>
              <w:pStyle w:val="TableParagraph"/>
              <w:rPr>
                <w:sz w:val="18"/>
                <w:szCs w:val="18"/>
              </w:rPr>
            </w:pPr>
            <w:r w:rsidRPr="00584C8D">
              <w:rPr>
                <w:sz w:val="18"/>
                <w:szCs w:val="18"/>
              </w:rPr>
              <w:t xml:space="preserve">-Project socialization start up workshop </w:t>
            </w:r>
          </w:p>
          <w:p w14:paraId="3E951F58" w14:textId="77777777" w:rsidR="00584C8D" w:rsidRPr="00584C8D" w:rsidRDefault="00584C8D" w:rsidP="00584C8D">
            <w:pPr>
              <w:pStyle w:val="TableParagraph"/>
              <w:rPr>
                <w:sz w:val="18"/>
                <w:szCs w:val="18"/>
              </w:rPr>
            </w:pPr>
            <w:r w:rsidRPr="00584C8D">
              <w:rPr>
                <w:sz w:val="18"/>
                <w:szCs w:val="18"/>
              </w:rPr>
              <w:t xml:space="preserve">- Project Hand overview to distribute </w:t>
            </w:r>
          </w:p>
          <w:p w14:paraId="79E04DEE" w14:textId="77777777" w:rsidR="00584C8D" w:rsidRPr="00584C8D" w:rsidRDefault="00584C8D" w:rsidP="00584C8D">
            <w:pPr>
              <w:pStyle w:val="TableParagraph"/>
              <w:rPr>
                <w:sz w:val="18"/>
                <w:szCs w:val="18"/>
              </w:rPr>
            </w:pPr>
            <w:r w:rsidRPr="00584C8D">
              <w:rPr>
                <w:sz w:val="18"/>
                <w:szCs w:val="18"/>
              </w:rPr>
              <w:t>-Frequent informative communication</w:t>
            </w:r>
          </w:p>
          <w:p w14:paraId="5BB00289" w14:textId="2D1A90EF" w:rsidR="00584C8D" w:rsidRPr="00584C8D" w:rsidRDefault="00584C8D" w:rsidP="00584C8D">
            <w:pPr>
              <w:pStyle w:val="TableParagraph"/>
              <w:rPr>
                <w:sz w:val="18"/>
                <w:szCs w:val="18"/>
              </w:rPr>
            </w:pPr>
            <w:r w:rsidRPr="00584C8D">
              <w:rPr>
                <w:sz w:val="18"/>
                <w:szCs w:val="18"/>
              </w:rPr>
              <w:t>-Identified a liaison contact person for communications</w:t>
            </w:r>
          </w:p>
        </w:tc>
        <w:tc>
          <w:tcPr>
            <w:tcW w:w="1496" w:type="dxa"/>
          </w:tcPr>
          <w:p w14:paraId="6F36E2D5" w14:textId="77777777" w:rsidR="00584C8D" w:rsidRPr="00584C8D" w:rsidRDefault="00584C8D" w:rsidP="00584C8D">
            <w:pPr>
              <w:pStyle w:val="TableParagraph"/>
              <w:rPr>
                <w:sz w:val="18"/>
                <w:szCs w:val="18"/>
              </w:rPr>
            </w:pPr>
            <w:r w:rsidRPr="00584C8D">
              <w:rPr>
                <w:sz w:val="18"/>
                <w:szCs w:val="18"/>
              </w:rPr>
              <w:t>-creating alliances with authorities, communities, NGOs and others</w:t>
            </w:r>
          </w:p>
          <w:p w14:paraId="27A9068F" w14:textId="4A0C8C65" w:rsidR="00584C8D" w:rsidRPr="00584C8D" w:rsidRDefault="00584C8D" w:rsidP="00584C8D">
            <w:pPr>
              <w:pStyle w:val="TableParagraph"/>
              <w:rPr>
                <w:sz w:val="18"/>
                <w:szCs w:val="18"/>
              </w:rPr>
            </w:pPr>
            <w:r w:rsidRPr="00584C8D">
              <w:rPr>
                <w:sz w:val="18"/>
                <w:szCs w:val="18"/>
              </w:rPr>
              <w:t xml:space="preserve">  </w:t>
            </w:r>
          </w:p>
          <w:p w14:paraId="1A6D551F" w14:textId="77777777" w:rsidR="00584C8D" w:rsidRPr="00584C8D" w:rsidRDefault="00584C8D" w:rsidP="00584C8D">
            <w:pPr>
              <w:pStyle w:val="TableParagraph"/>
              <w:rPr>
                <w:sz w:val="18"/>
                <w:szCs w:val="18"/>
              </w:rPr>
            </w:pPr>
          </w:p>
          <w:p w14:paraId="0A5E3AB5" w14:textId="77777777" w:rsidR="00584C8D" w:rsidRPr="00584C8D" w:rsidRDefault="00584C8D" w:rsidP="00584C8D">
            <w:pPr>
              <w:pStyle w:val="TableParagraph"/>
              <w:rPr>
                <w:sz w:val="18"/>
                <w:szCs w:val="18"/>
              </w:rPr>
            </w:pPr>
          </w:p>
        </w:tc>
        <w:tc>
          <w:tcPr>
            <w:tcW w:w="1436" w:type="dxa"/>
          </w:tcPr>
          <w:p w14:paraId="5BFEEBAC" w14:textId="6F675070" w:rsidR="00584C8D" w:rsidRPr="00584C8D" w:rsidRDefault="00584C8D" w:rsidP="00584C8D">
            <w:pPr>
              <w:pStyle w:val="TableParagraph"/>
              <w:rPr>
                <w:sz w:val="18"/>
                <w:szCs w:val="18"/>
              </w:rPr>
            </w:pPr>
            <w:r w:rsidRPr="00584C8D">
              <w:rPr>
                <w:sz w:val="18"/>
                <w:szCs w:val="18"/>
              </w:rPr>
              <w:t>Ongoing and during whole project implementation</w:t>
            </w:r>
          </w:p>
        </w:tc>
        <w:tc>
          <w:tcPr>
            <w:tcW w:w="1448" w:type="dxa"/>
          </w:tcPr>
          <w:p w14:paraId="6985D225" w14:textId="77777777" w:rsidR="00584C8D" w:rsidRPr="00584C8D" w:rsidRDefault="00584C8D" w:rsidP="00584C8D">
            <w:pPr>
              <w:pStyle w:val="TableParagraph"/>
              <w:rPr>
                <w:sz w:val="18"/>
                <w:szCs w:val="18"/>
              </w:rPr>
            </w:pPr>
            <w:r w:rsidRPr="00584C8D">
              <w:rPr>
                <w:sz w:val="18"/>
                <w:szCs w:val="18"/>
              </w:rPr>
              <w:t>Experience in the region to Strength governance in decision making.</w:t>
            </w:r>
          </w:p>
          <w:p w14:paraId="309ACFB2" w14:textId="77777777" w:rsidR="00584C8D" w:rsidRPr="00584C8D" w:rsidRDefault="00584C8D" w:rsidP="00584C8D">
            <w:pPr>
              <w:pStyle w:val="TableParagraph"/>
              <w:rPr>
                <w:sz w:val="18"/>
                <w:szCs w:val="18"/>
              </w:rPr>
            </w:pPr>
          </w:p>
          <w:p w14:paraId="5DA40EFB" w14:textId="75BF5F2C" w:rsidR="00584C8D" w:rsidRPr="00584C8D" w:rsidRDefault="00584C8D" w:rsidP="00584C8D">
            <w:pPr>
              <w:pStyle w:val="TableParagraph"/>
              <w:rPr>
                <w:sz w:val="18"/>
                <w:szCs w:val="18"/>
              </w:rPr>
            </w:pPr>
            <w:r w:rsidRPr="00584C8D">
              <w:rPr>
                <w:sz w:val="18"/>
                <w:szCs w:val="18"/>
              </w:rPr>
              <w:t xml:space="preserve">Expertise in economic alternative livelihoods and commercialization </w:t>
            </w:r>
          </w:p>
        </w:tc>
      </w:tr>
      <w:tr w:rsidR="00AE3F8B" w:rsidRPr="00584C8D" w14:paraId="122396C3" w14:textId="77777777" w:rsidTr="00965E60">
        <w:trPr>
          <w:trHeight w:val="266"/>
        </w:trPr>
        <w:tc>
          <w:tcPr>
            <w:tcW w:w="1472" w:type="dxa"/>
          </w:tcPr>
          <w:p w14:paraId="2C096235" w14:textId="5DC830E0" w:rsidR="00AE3F8B" w:rsidRPr="00584C8D" w:rsidRDefault="00AE3F8B" w:rsidP="00AE3F8B">
            <w:pPr>
              <w:pStyle w:val="TableParagraph"/>
              <w:rPr>
                <w:sz w:val="18"/>
                <w:szCs w:val="18"/>
              </w:rPr>
            </w:pPr>
            <w:r>
              <w:rPr>
                <w:sz w:val="18"/>
                <w:szCs w:val="18"/>
              </w:rPr>
              <w:t xml:space="preserve">Small Grant Program (SGP) </w:t>
            </w:r>
            <w:r w:rsidR="00AB5567">
              <w:rPr>
                <w:sz w:val="18"/>
                <w:szCs w:val="18"/>
              </w:rPr>
              <w:t>in</w:t>
            </w:r>
            <w:r>
              <w:rPr>
                <w:sz w:val="18"/>
                <w:szCs w:val="18"/>
              </w:rPr>
              <w:t xml:space="preserve"> Honduras </w:t>
            </w:r>
          </w:p>
        </w:tc>
        <w:tc>
          <w:tcPr>
            <w:tcW w:w="1428" w:type="dxa"/>
          </w:tcPr>
          <w:p w14:paraId="61875371" w14:textId="77777777" w:rsidR="00AE3F8B" w:rsidRDefault="00AE3F8B" w:rsidP="00AE3F8B">
            <w:pPr>
              <w:pStyle w:val="TableParagraph"/>
              <w:rPr>
                <w:sz w:val="18"/>
                <w:szCs w:val="18"/>
              </w:rPr>
            </w:pPr>
            <w:r>
              <w:rPr>
                <w:sz w:val="18"/>
                <w:szCs w:val="18"/>
              </w:rPr>
              <w:t xml:space="preserve"> Global UN Program for  granting Civil Based organizations (CBOS)  for environment conservation  and community development </w:t>
            </w:r>
          </w:p>
          <w:p w14:paraId="4A48FA37" w14:textId="77777777" w:rsidR="00AE3F8B" w:rsidRDefault="00AE3F8B" w:rsidP="00AE3F8B">
            <w:pPr>
              <w:pStyle w:val="TableParagraph"/>
              <w:rPr>
                <w:sz w:val="18"/>
                <w:szCs w:val="18"/>
              </w:rPr>
            </w:pPr>
          </w:p>
          <w:p w14:paraId="7F0960D2" w14:textId="44D03F97" w:rsidR="00AE3F8B" w:rsidRPr="00584C8D" w:rsidRDefault="0006520C" w:rsidP="00AE3F8B">
            <w:pPr>
              <w:pStyle w:val="TableParagraph"/>
              <w:rPr>
                <w:sz w:val="18"/>
                <w:szCs w:val="18"/>
              </w:rPr>
            </w:pPr>
            <w:r>
              <w:rPr>
                <w:sz w:val="18"/>
                <w:szCs w:val="18"/>
              </w:rPr>
              <w:t xml:space="preserve">Previous experience </w:t>
            </w:r>
            <w:r w:rsidR="00AE3F8B">
              <w:rPr>
                <w:sz w:val="18"/>
                <w:szCs w:val="18"/>
              </w:rPr>
              <w:t xml:space="preserve">SGP  Honduras projects has been </w:t>
            </w:r>
            <w:r>
              <w:rPr>
                <w:sz w:val="18"/>
                <w:szCs w:val="18"/>
              </w:rPr>
              <w:t xml:space="preserve">implemented </w:t>
            </w:r>
            <w:r w:rsidR="00AE3F8B">
              <w:rPr>
                <w:sz w:val="18"/>
                <w:szCs w:val="18"/>
              </w:rPr>
              <w:t xml:space="preserve">in the region </w:t>
            </w:r>
          </w:p>
        </w:tc>
        <w:tc>
          <w:tcPr>
            <w:tcW w:w="1736" w:type="dxa"/>
          </w:tcPr>
          <w:p w14:paraId="07D45443" w14:textId="77777777" w:rsidR="00AE3F8B" w:rsidRPr="00584C8D" w:rsidRDefault="00AE3F8B" w:rsidP="00AE3F8B">
            <w:pPr>
              <w:pStyle w:val="TableParagraph"/>
              <w:rPr>
                <w:sz w:val="18"/>
                <w:szCs w:val="18"/>
              </w:rPr>
            </w:pPr>
            <w:r w:rsidRPr="00584C8D">
              <w:rPr>
                <w:sz w:val="18"/>
                <w:szCs w:val="18"/>
              </w:rPr>
              <w:t>Frequent informative communication</w:t>
            </w:r>
          </w:p>
          <w:p w14:paraId="25D442C4" w14:textId="77B13599" w:rsidR="00AE3F8B" w:rsidRPr="00584C8D" w:rsidRDefault="00AE3F8B" w:rsidP="00AE3F8B">
            <w:pPr>
              <w:pStyle w:val="TableParagraph"/>
              <w:rPr>
                <w:sz w:val="18"/>
                <w:szCs w:val="18"/>
              </w:rPr>
            </w:pPr>
            <w:r w:rsidRPr="00584C8D">
              <w:rPr>
                <w:sz w:val="18"/>
                <w:szCs w:val="18"/>
              </w:rPr>
              <w:t>-Identified a liaison contact person for communications</w:t>
            </w:r>
          </w:p>
        </w:tc>
        <w:tc>
          <w:tcPr>
            <w:tcW w:w="1496" w:type="dxa"/>
          </w:tcPr>
          <w:p w14:paraId="2E10A1D1" w14:textId="77777777" w:rsidR="00AE3F8B" w:rsidRPr="00584C8D" w:rsidRDefault="00AE3F8B" w:rsidP="00AE3F8B">
            <w:pPr>
              <w:pStyle w:val="TableParagraph"/>
              <w:rPr>
                <w:sz w:val="18"/>
                <w:szCs w:val="18"/>
              </w:rPr>
            </w:pPr>
            <w:r w:rsidRPr="00584C8D">
              <w:rPr>
                <w:sz w:val="18"/>
                <w:szCs w:val="18"/>
              </w:rPr>
              <w:t>-creating alliances with authorities, communities, NGOs and others</w:t>
            </w:r>
          </w:p>
          <w:p w14:paraId="4F1C913D" w14:textId="77777777" w:rsidR="00AE3F8B" w:rsidRPr="00584C8D" w:rsidRDefault="00AE3F8B" w:rsidP="00AE3F8B">
            <w:pPr>
              <w:pStyle w:val="TableParagraph"/>
              <w:rPr>
                <w:sz w:val="18"/>
                <w:szCs w:val="18"/>
              </w:rPr>
            </w:pPr>
            <w:r w:rsidRPr="00584C8D">
              <w:rPr>
                <w:sz w:val="18"/>
                <w:szCs w:val="18"/>
              </w:rPr>
              <w:t xml:space="preserve">  </w:t>
            </w:r>
          </w:p>
          <w:p w14:paraId="15FCA17C" w14:textId="77777777" w:rsidR="00AE3F8B" w:rsidRPr="00584C8D" w:rsidRDefault="00AE3F8B" w:rsidP="00AE3F8B">
            <w:pPr>
              <w:pStyle w:val="TableParagraph"/>
              <w:rPr>
                <w:sz w:val="18"/>
                <w:szCs w:val="18"/>
              </w:rPr>
            </w:pPr>
          </w:p>
          <w:p w14:paraId="5B121106" w14:textId="77777777" w:rsidR="00AE3F8B" w:rsidRPr="00584C8D" w:rsidRDefault="00AE3F8B" w:rsidP="00AE3F8B">
            <w:pPr>
              <w:pStyle w:val="TableParagraph"/>
              <w:rPr>
                <w:sz w:val="18"/>
                <w:szCs w:val="18"/>
              </w:rPr>
            </w:pPr>
          </w:p>
        </w:tc>
        <w:tc>
          <w:tcPr>
            <w:tcW w:w="1436" w:type="dxa"/>
          </w:tcPr>
          <w:p w14:paraId="5F23F961" w14:textId="17CBE119" w:rsidR="00AE3F8B" w:rsidRPr="00584C8D" w:rsidRDefault="00AE3F8B" w:rsidP="00AE3F8B">
            <w:pPr>
              <w:pStyle w:val="TableParagraph"/>
              <w:rPr>
                <w:sz w:val="18"/>
                <w:szCs w:val="18"/>
              </w:rPr>
            </w:pPr>
            <w:r w:rsidRPr="00584C8D">
              <w:rPr>
                <w:sz w:val="18"/>
                <w:szCs w:val="18"/>
              </w:rPr>
              <w:t>Ongoing and during whole project implementation</w:t>
            </w:r>
          </w:p>
        </w:tc>
        <w:tc>
          <w:tcPr>
            <w:tcW w:w="1448" w:type="dxa"/>
          </w:tcPr>
          <w:p w14:paraId="038747C3" w14:textId="4E45C28B" w:rsidR="00AE3F8B" w:rsidRPr="00584C8D" w:rsidRDefault="00AE3F8B" w:rsidP="00AE3F8B">
            <w:pPr>
              <w:pStyle w:val="TableParagraph"/>
              <w:rPr>
                <w:sz w:val="18"/>
                <w:szCs w:val="18"/>
              </w:rPr>
            </w:pPr>
            <w:r>
              <w:rPr>
                <w:sz w:val="18"/>
                <w:szCs w:val="18"/>
              </w:rPr>
              <w:t xml:space="preserve">Widely </w:t>
            </w:r>
            <w:r w:rsidRPr="00584C8D">
              <w:rPr>
                <w:sz w:val="18"/>
                <w:szCs w:val="18"/>
              </w:rPr>
              <w:t xml:space="preserve">Experience in </w:t>
            </w:r>
            <w:r>
              <w:rPr>
                <w:sz w:val="18"/>
                <w:szCs w:val="18"/>
              </w:rPr>
              <w:t xml:space="preserve">grating CBOs </w:t>
            </w:r>
            <w:r w:rsidR="002E4399">
              <w:rPr>
                <w:sz w:val="18"/>
                <w:szCs w:val="18"/>
              </w:rPr>
              <w:t>for social development</w:t>
            </w:r>
          </w:p>
          <w:p w14:paraId="77D8C8D9" w14:textId="77777777" w:rsidR="00AE3F8B" w:rsidRPr="00584C8D" w:rsidRDefault="00AE3F8B" w:rsidP="00AE3F8B">
            <w:pPr>
              <w:pStyle w:val="TableParagraph"/>
              <w:rPr>
                <w:sz w:val="18"/>
                <w:szCs w:val="18"/>
              </w:rPr>
            </w:pPr>
          </w:p>
          <w:p w14:paraId="0222F527" w14:textId="36A30EFF" w:rsidR="00A40F59" w:rsidRPr="00584C8D" w:rsidRDefault="00040E28" w:rsidP="00AE3F8B">
            <w:pPr>
              <w:pStyle w:val="TableParagraph"/>
              <w:rPr>
                <w:sz w:val="18"/>
                <w:szCs w:val="18"/>
              </w:rPr>
            </w:pPr>
            <w:r>
              <w:rPr>
                <w:sz w:val="18"/>
                <w:szCs w:val="18"/>
              </w:rPr>
              <w:t xml:space="preserve"> </w:t>
            </w:r>
            <w:r w:rsidR="00A40F59">
              <w:rPr>
                <w:sz w:val="18"/>
                <w:szCs w:val="18"/>
              </w:rPr>
              <w:t>SGP s</w:t>
            </w:r>
            <w:r w:rsidR="00E778D3">
              <w:rPr>
                <w:sz w:val="18"/>
                <w:szCs w:val="18"/>
              </w:rPr>
              <w:t>ocial</w:t>
            </w:r>
            <w:r>
              <w:rPr>
                <w:sz w:val="18"/>
                <w:szCs w:val="18"/>
              </w:rPr>
              <w:t xml:space="preserve"> methodology </w:t>
            </w:r>
            <w:r w:rsidR="00AE3F8B" w:rsidRPr="00584C8D">
              <w:rPr>
                <w:sz w:val="18"/>
                <w:szCs w:val="18"/>
              </w:rPr>
              <w:t xml:space="preserve"> </w:t>
            </w:r>
            <w:r w:rsidR="00E778D3">
              <w:rPr>
                <w:sz w:val="18"/>
                <w:szCs w:val="18"/>
              </w:rPr>
              <w:t>for gra</w:t>
            </w:r>
            <w:r w:rsidR="00A40F59">
              <w:rPr>
                <w:sz w:val="18"/>
                <w:szCs w:val="18"/>
              </w:rPr>
              <w:t>n</w:t>
            </w:r>
            <w:r w:rsidR="00E778D3">
              <w:rPr>
                <w:sz w:val="18"/>
                <w:szCs w:val="18"/>
              </w:rPr>
              <w:t xml:space="preserve">ting </w:t>
            </w:r>
            <w:r w:rsidR="00A40F59">
              <w:rPr>
                <w:sz w:val="18"/>
                <w:szCs w:val="18"/>
              </w:rPr>
              <w:t xml:space="preserve">will be use in the project </w:t>
            </w:r>
            <w:r w:rsidR="00AA3537">
              <w:rPr>
                <w:sz w:val="18"/>
                <w:szCs w:val="18"/>
              </w:rPr>
              <w:t>for communities alter</w:t>
            </w:r>
            <w:r w:rsidR="00E01075">
              <w:rPr>
                <w:sz w:val="18"/>
                <w:szCs w:val="18"/>
              </w:rPr>
              <w:t>n</w:t>
            </w:r>
            <w:r w:rsidR="00AA3537">
              <w:rPr>
                <w:sz w:val="18"/>
                <w:szCs w:val="18"/>
              </w:rPr>
              <w:t xml:space="preserve">ative livelihoods </w:t>
            </w:r>
            <w:r w:rsidR="00A142C9">
              <w:rPr>
                <w:sz w:val="18"/>
                <w:szCs w:val="18"/>
              </w:rPr>
              <w:t xml:space="preserve">components </w:t>
            </w:r>
            <w:r w:rsidR="0030717A">
              <w:rPr>
                <w:sz w:val="18"/>
                <w:szCs w:val="18"/>
              </w:rPr>
              <w:t>as</w:t>
            </w:r>
            <w:r w:rsidR="00A142C9">
              <w:rPr>
                <w:sz w:val="18"/>
                <w:szCs w:val="18"/>
              </w:rPr>
              <w:t xml:space="preserve"> UNDP </w:t>
            </w:r>
            <w:r w:rsidR="0030717A">
              <w:rPr>
                <w:sz w:val="18"/>
                <w:szCs w:val="18"/>
              </w:rPr>
              <w:t xml:space="preserve">implementing </w:t>
            </w:r>
          </w:p>
        </w:tc>
      </w:tr>
      <w:tr w:rsidR="00CB64BB" w:rsidRPr="00584C8D" w14:paraId="34C4FC28" w14:textId="77777777" w:rsidTr="00965E60">
        <w:trPr>
          <w:trHeight w:val="266"/>
        </w:trPr>
        <w:tc>
          <w:tcPr>
            <w:tcW w:w="1472" w:type="dxa"/>
          </w:tcPr>
          <w:p w14:paraId="0151BACA" w14:textId="24EB09B4" w:rsidR="00CB64BB" w:rsidRDefault="00CB64BB" w:rsidP="00AE3F8B">
            <w:pPr>
              <w:pStyle w:val="TableParagraph"/>
              <w:rPr>
                <w:sz w:val="18"/>
                <w:szCs w:val="18"/>
              </w:rPr>
            </w:pPr>
            <w:r>
              <w:rPr>
                <w:sz w:val="18"/>
                <w:szCs w:val="18"/>
              </w:rPr>
              <w:t>Organization Fraternal Negra (OFRANEH)</w:t>
            </w:r>
          </w:p>
        </w:tc>
        <w:tc>
          <w:tcPr>
            <w:tcW w:w="1428" w:type="dxa"/>
          </w:tcPr>
          <w:p w14:paraId="3777876A" w14:textId="590F5C1D" w:rsidR="00CB64BB" w:rsidRDefault="00CB64BB" w:rsidP="00AE3F8B">
            <w:pPr>
              <w:pStyle w:val="TableParagraph"/>
              <w:rPr>
                <w:sz w:val="18"/>
                <w:szCs w:val="18"/>
              </w:rPr>
            </w:pPr>
            <w:r>
              <w:rPr>
                <w:sz w:val="18"/>
                <w:szCs w:val="18"/>
              </w:rPr>
              <w:t xml:space="preserve"> </w:t>
            </w:r>
            <w:proofErr w:type="spellStart"/>
            <w:r>
              <w:rPr>
                <w:sz w:val="18"/>
                <w:szCs w:val="18"/>
              </w:rPr>
              <w:t>Its</w:t>
            </w:r>
            <w:proofErr w:type="spellEnd"/>
            <w:r>
              <w:rPr>
                <w:sz w:val="18"/>
                <w:szCs w:val="18"/>
              </w:rPr>
              <w:t xml:space="preserve">  a political  Garifuna </w:t>
            </w:r>
            <w:r w:rsidR="00E37C3F">
              <w:rPr>
                <w:sz w:val="18"/>
                <w:szCs w:val="18"/>
              </w:rPr>
              <w:t xml:space="preserve">local </w:t>
            </w:r>
            <w:r>
              <w:rPr>
                <w:sz w:val="18"/>
                <w:szCs w:val="18"/>
              </w:rPr>
              <w:t xml:space="preserve">organization that </w:t>
            </w:r>
            <w:r w:rsidR="000E7DC9">
              <w:rPr>
                <w:sz w:val="18"/>
                <w:szCs w:val="18"/>
              </w:rPr>
              <w:t>advocates</w:t>
            </w:r>
            <w:r w:rsidR="00D80464">
              <w:rPr>
                <w:sz w:val="18"/>
                <w:szCs w:val="18"/>
              </w:rPr>
              <w:t xml:space="preserve"> for </w:t>
            </w:r>
            <w:r>
              <w:rPr>
                <w:sz w:val="18"/>
                <w:szCs w:val="18"/>
              </w:rPr>
              <w:t>G</w:t>
            </w:r>
            <w:r w:rsidR="00D80464">
              <w:rPr>
                <w:sz w:val="18"/>
                <w:szCs w:val="18"/>
              </w:rPr>
              <w:t>ar</w:t>
            </w:r>
            <w:r>
              <w:rPr>
                <w:sz w:val="18"/>
                <w:szCs w:val="18"/>
              </w:rPr>
              <w:t>ifuna</w:t>
            </w:r>
            <w:r w:rsidR="00D80464">
              <w:rPr>
                <w:sz w:val="18"/>
                <w:szCs w:val="18"/>
              </w:rPr>
              <w:t xml:space="preserve"> rights </w:t>
            </w:r>
            <w:r>
              <w:rPr>
                <w:sz w:val="18"/>
                <w:szCs w:val="18"/>
              </w:rPr>
              <w:t xml:space="preserve"> </w:t>
            </w:r>
          </w:p>
        </w:tc>
        <w:tc>
          <w:tcPr>
            <w:tcW w:w="1736" w:type="dxa"/>
          </w:tcPr>
          <w:p w14:paraId="7F92B18A" w14:textId="3DB12EEB" w:rsidR="00CB64BB" w:rsidRPr="00584C8D" w:rsidRDefault="000E7DC9" w:rsidP="000A5936">
            <w:pPr>
              <w:pStyle w:val="TableParagraph"/>
              <w:rPr>
                <w:sz w:val="18"/>
                <w:szCs w:val="18"/>
              </w:rPr>
            </w:pPr>
            <w:r>
              <w:rPr>
                <w:sz w:val="18"/>
                <w:szCs w:val="18"/>
              </w:rPr>
              <w:t xml:space="preserve"> Communicate with them  and keep the inform, engaging into activities</w:t>
            </w:r>
          </w:p>
        </w:tc>
        <w:tc>
          <w:tcPr>
            <w:tcW w:w="1496" w:type="dxa"/>
          </w:tcPr>
          <w:p w14:paraId="55418E89" w14:textId="77777777" w:rsidR="00CB64BB" w:rsidRDefault="000E7DC9" w:rsidP="000A5936">
            <w:pPr>
              <w:pStyle w:val="TableParagraph"/>
              <w:rPr>
                <w:sz w:val="18"/>
                <w:szCs w:val="18"/>
              </w:rPr>
            </w:pPr>
            <w:r>
              <w:rPr>
                <w:sz w:val="18"/>
                <w:szCs w:val="18"/>
              </w:rPr>
              <w:t>-</w:t>
            </w:r>
            <w:r w:rsidR="00CA7189">
              <w:rPr>
                <w:sz w:val="18"/>
                <w:szCs w:val="18"/>
              </w:rPr>
              <w:t xml:space="preserve">Influence into communities </w:t>
            </w:r>
          </w:p>
          <w:p w14:paraId="39B2041A" w14:textId="4D74C81B" w:rsidR="00CA7189" w:rsidRPr="00584C8D" w:rsidRDefault="00CA7189" w:rsidP="000A5936">
            <w:pPr>
              <w:pStyle w:val="TableParagraph"/>
              <w:rPr>
                <w:sz w:val="18"/>
                <w:szCs w:val="18"/>
              </w:rPr>
            </w:pPr>
            <w:r>
              <w:rPr>
                <w:sz w:val="18"/>
                <w:szCs w:val="18"/>
              </w:rPr>
              <w:t xml:space="preserve">- Communities advocating </w:t>
            </w:r>
          </w:p>
        </w:tc>
        <w:tc>
          <w:tcPr>
            <w:tcW w:w="1436" w:type="dxa"/>
          </w:tcPr>
          <w:p w14:paraId="7D5434C8" w14:textId="64D0D34C" w:rsidR="00CB64BB" w:rsidRPr="00584C8D" w:rsidRDefault="00CA7189" w:rsidP="000A5936">
            <w:pPr>
              <w:pStyle w:val="TableParagraph"/>
              <w:rPr>
                <w:sz w:val="18"/>
                <w:szCs w:val="18"/>
              </w:rPr>
            </w:pPr>
            <w:r w:rsidRPr="00584C8D">
              <w:rPr>
                <w:sz w:val="18"/>
                <w:szCs w:val="18"/>
              </w:rPr>
              <w:t>Ongoing and during whole project implementation</w:t>
            </w:r>
          </w:p>
        </w:tc>
        <w:tc>
          <w:tcPr>
            <w:tcW w:w="1448" w:type="dxa"/>
          </w:tcPr>
          <w:p w14:paraId="2279C69B" w14:textId="50EB6D51" w:rsidR="00CB64BB" w:rsidRDefault="00023856" w:rsidP="000A5936">
            <w:pPr>
              <w:pStyle w:val="TableParagraph"/>
              <w:rPr>
                <w:sz w:val="18"/>
                <w:szCs w:val="18"/>
              </w:rPr>
            </w:pPr>
            <w:r w:rsidRPr="00584C8D">
              <w:rPr>
                <w:sz w:val="18"/>
                <w:szCs w:val="18"/>
              </w:rPr>
              <w:t>Strength governance in decision making</w:t>
            </w:r>
          </w:p>
        </w:tc>
      </w:tr>
      <w:tr w:rsidR="00023856" w:rsidRPr="00584C8D" w14:paraId="10FA0B90" w14:textId="77777777" w:rsidTr="00965E60">
        <w:trPr>
          <w:trHeight w:val="266"/>
        </w:trPr>
        <w:tc>
          <w:tcPr>
            <w:tcW w:w="1472" w:type="dxa"/>
          </w:tcPr>
          <w:p w14:paraId="1B9474EF" w14:textId="510DF6EB" w:rsidR="00023856" w:rsidRPr="000A5936" w:rsidRDefault="000A5936" w:rsidP="00023856">
            <w:pPr>
              <w:pStyle w:val="TableParagraph"/>
              <w:rPr>
                <w:sz w:val="18"/>
                <w:szCs w:val="18"/>
                <w:lang w:val="es-HN"/>
              </w:rPr>
            </w:pPr>
            <w:r w:rsidRPr="000A5936">
              <w:rPr>
                <w:sz w:val="18"/>
                <w:szCs w:val="18"/>
                <w:lang w:val="es-HN"/>
              </w:rPr>
              <w:t>Organización De Desarrol</w:t>
            </w:r>
            <w:r>
              <w:rPr>
                <w:sz w:val="18"/>
                <w:szCs w:val="18"/>
                <w:lang w:val="es-HN"/>
              </w:rPr>
              <w:t>l</w:t>
            </w:r>
            <w:r w:rsidRPr="000A5936">
              <w:rPr>
                <w:sz w:val="18"/>
                <w:szCs w:val="18"/>
                <w:lang w:val="es-HN"/>
              </w:rPr>
              <w:t>o ETNOCO Comun</w:t>
            </w:r>
            <w:r>
              <w:rPr>
                <w:sz w:val="18"/>
                <w:szCs w:val="18"/>
                <w:lang w:val="es-HN"/>
              </w:rPr>
              <w:t>i</w:t>
            </w:r>
            <w:r w:rsidRPr="000A5936">
              <w:rPr>
                <w:sz w:val="18"/>
                <w:szCs w:val="18"/>
                <w:lang w:val="es-HN"/>
              </w:rPr>
              <w:t>t</w:t>
            </w:r>
            <w:r>
              <w:rPr>
                <w:sz w:val="18"/>
                <w:szCs w:val="18"/>
                <w:lang w:val="es-HN"/>
              </w:rPr>
              <w:t>a</w:t>
            </w:r>
            <w:r w:rsidRPr="000A5936">
              <w:rPr>
                <w:sz w:val="18"/>
                <w:szCs w:val="18"/>
                <w:lang w:val="es-HN"/>
              </w:rPr>
              <w:t>rio (</w:t>
            </w:r>
            <w:r w:rsidR="00023856" w:rsidRPr="000A5936">
              <w:rPr>
                <w:sz w:val="18"/>
                <w:szCs w:val="18"/>
                <w:lang w:val="es-HN"/>
              </w:rPr>
              <w:t>ODECO</w:t>
            </w:r>
            <w:r w:rsidRPr="000A5936">
              <w:rPr>
                <w:sz w:val="18"/>
                <w:szCs w:val="18"/>
                <w:lang w:val="es-HN"/>
              </w:rPr>
              <w:t>)</w:t>
            </w:r>
          </w:p>
        </w:tc>
        <w:tc>
          <w:tcPr>
            <w:tcW w:w="1428" w:type="dxa"/>
          </w:tcPr>
          <w:p w14:paraId="2956AA66" w14:textId="3D38A6A4" w:rsidR="00023856" w:rsidRDefault="00023856" w:rsidP="00023856">
            <w:pPr>
              <w:pStyle w:val="TableParagraph"/>
              <w:rPr>
                <w:sz w:val="18"/>
                <w:szCs w:val="18"/>
              </w:rPr>
            </w:pPr>
            <w:r w:rsidRPr="001B1562">
              <w:rPr>
                <w:sz w:val="18"/>
                <w:szCs w:val="18"/>
                <w:lang w:val="es-HN"/>
              </w:rPr>
              <w:t xml:space="preserve"> </w:t>
            </w:r>
            <w:proofErr w:type="spellStart"/>
            <w:r>
              <w:rPr>
                <w:sz w:val="18"/>
                <w:szCs w:val="18"/>
              </w:rPr>
              <w:t>Its</w:t>
            </w:r>
            <w:proofErr w:type="spellEnd"/>
            <w:r>
              <w:rPr>
                <w:sz w:val="18"/>
                <w:szCs w:val="18"/>
              </w:rPr>
              <w:t xml:space="preserve">  a </w:t>
            </w:r>
            <w:r w:rsidR="000A5936">
              <w:rPr>
                <w:sz w:val="18"/>
                <w:szCs w:val="18"/>
              </w:rPr>
              <w:t xml:space="preserve">development </w:t>
            </w:r>
            <w:r>
              <w:rPr>
                <w:sz w:val="18"/>
                <w:szCs w:val="18"/>
              </w:rPr>
              <w:t xml:space="preserve"> Garifuna  </w:t>
            </w:r>
            <w:r w:rsidR="00E37C3F">
              <w:rPr>
                <w:sz w:val="18"/>
                <w:szCs w:val="18"/>
              </w:rPr>
              <w:t xml:space="preserve">local </w:t>
            </w:r>
            <w:r>
              <w:rPr>
                <w:sz w:val="18"/>
                <w:szCs w:val="18"/>
              </w:rPr>
              <w:t xml:space="preserve">organization that advocates for Garifuna rights  </w:t>
            </w:r>
          </w:p>
        </w:tc>
        <w:tc>
          <w:tcPr>
            <w:tcW w:w="1736" w:type="dxa"/>
          </w:tcPr>
          <w:p w14:paraId="7CD3E005" w14:textId="4007C20E" w:rsidR="00023856" w:rsidRDefault="00023856" w:rsidP="000A5936">
            <w:pPr>
              <w:pStyle w:val="TableParagraph"/>
              <w:rPr>
                <w:sz w:val="18"/>
                <w:szCs w:val="18"/>
              </w:rPr>
            </w:pPr>
            <w:r>
              <w:rPr>
                <w:sz w:val="18"/>
                <w:szCs w:val="18"/>
              </w:rPr>
              <w:t xml:space="preserve"> Communicate with them  and keep the inform, engaging into activities</w:t>
            </w:r>
          </w:p>
        </w:tc>
        <w:tc>
          <w:tcPr>
            <w:tcW w:w="1496" w:type="dxa"/>
          </w:tcPr>
          <w:p w14:paraId="44E37259" w14:textId="77777777" w:rsidR="00023856" w:rsidRDefault="00023856" w:rsidP="000A5936">
            <w:pPr>
              <w:pStyle w:val="TableParagraph"/>
              <w:rPr>
                <w:sz w:val="18"/>
                <w:szCs w:val="18"/>
              </w:rPr>
            </w:pPr>
            <w:r>
              <w:rPr>
                <w:sz w:val="18"/>
                <w:szCs w:val="18"/>
              </w:rPr>
              <w:t xml:space="preserve">-Influence into communities </w:t>
            </w:r>
          </w:p>
          <w:p w14:paraId="67461F44" w14:textId="64A68783" w:rsidR="00023856" w:rsidRDefault="00023856" w:rsidP="000A5936">
            <w:pPr>
              <w:pStyle w:val="TableParagraph"/>
              <w:rPr>
                <w:sz w:val="18"/>
                <w:szCs w:val="18"/>
              </w:rPr>
            </w:pPr>
            <w:r>
              <w:rPr>
                <w:sz w:val="18"/>
                <w:szCs w:val="18"/>
              </w:rPr>
              <w:t xml:space="preserve">- Communities advocating </w:t>
            </w:r>
          </w:p>
        </w:tc>
        <w:tc>
          <w:tcPr>
            <w:tcW w:w="1436" w:type="dxa"/>
          </w:tcPr>
          <w:p w14:paraId="082A72DC" w14:textId="63A99BDB" w:rsidR="00023856" w:rsidRPr="00584C8D" w:rsidRDefault="00023856" w:rsidP="000A5936">
            <w:pPr>
              <w:pStyle w:val="TableParagraph"/>
              <w:rPr>
                <w:sz w:val="18"/>
                <w:szCs w:val="18"/>
              </w:rPr>
            </w:pPr>
            <w:r w:rsidRPr="00584C8D">
              <w:rPr>
                <w:sz w:val="18"/>
                <w:szCs w:val="18"/>
              </w:rPr>
              <w:t>Ongoing and during whole project implementation</w:t>
            </w:r>
          </w:p>
        </w:tc>
        <w:tc>
          <w:tcPr>
            <w:tcW w:w="1448" w:type="dxa"/>
          </w:tcPr>
          <w:p w14:paraId="5F851EC3" w14:textId="7CCD16A4" w:rsidR="00023856" w:rsidRPr="00584C8D" w:rsidRDefault="00023856" w:rsidP="000A5936">
            <w:pPr>
              <w:pStyle w:val="TableParagraph"/>
              <w:rPr>
                <w:sz w:val="18"/>
                <w:szCs w:val="18"/>
              </w:rPr>
            </w:pPr>
            <w:r w:rsidRPr="00584C8D">
              <w:rPr>
                <w:sz w:val="18"/>
                <w:szCs w:val="18"/>
              </w:rPr>
              <w:t>Strength governance in decision making</w:t>
            </w:r>
          </w:p>
        </w:tc>
      </w:tr>
    </w:tbl>
    <w:p w14:paraId="11819F29" w14:textId="77777777" w:rsidR="004657B4" w:rsidRDefault="004657B4" w:rsidP="00584C8D">
      <w:pPr>
        <w:spacing w:before="31"/>
        <w:ind w:right="88"/>
        <w:jc w:val="both"/>
      </w:pPr>
    </w:p>
    <w:p w14:paraId="4E3AE80C" w14:textId="77777777" w:rsidR="004657B4" w:rsidRDefault="004657B4" w:rsidP="00584C8D">
      <w:pPr>
        <w:spacing w:before="31"/>
        <w:ind w:right="88"/>
        <w:jc w:val="both"/>
      </w:pPr>
    </w:p>
    <w:p w14:paraId="2D1BEBB3" w14:textId="77777777" w:rsidR="00023856" w:rsidRDefault="00023856" w:rsidP="00584C8D">
      <w:pPr>
        <w:spacing w:before="31"/>
        <w:ind w:right="88"/>
        <w:jc w:val="both"/>
      </w:pPr>
    </w:p>
    <w:p w14:paraId="35459AF5" w14:textId="77777777" w:rsidR="00023856" w:rsidRDefault="00023856" w:rsidP="00584C8D">
      <w:pPr>
        <w:spacing w:before="31"/>
        <w:ind w:right="88"/>
        <w:jc w:val="both"/>
      </w:pPr>
    </w:p>
    <w:p w14:paraId="6F93BBEE" w14:textId="77777777" w:rsidR="00023856" w:rsidRDefault="00023856" w:rsidP="00584C8D">
      <w:pPr>
        <w:spacing w:before="31"/>
        <w:ind w:right="88"/>
        <w:jc w:val="both"/>
      </w:pPr>
    </w:p>
    <w:p w14:paraId="1C8F17FF" w14:textId="77777777" w:rsidR="00023856" w:rsidRPr="008F02FF" w:rsidRDefault="00023856" w:rsidP="00584C8D">
      <w:pPr>
        <w:spacing w:before="31"/>
        <w:ind w:right="88"/>
        <w:jc w:val="both"/>
      </w:pPr>
    </w:p>
    <w:p w14:paraId="01624520" w14:textId="596145F5" w:rsidR="00971533" w:rsidRDefault="00A72920" w:rsidP="00971533">
      <w:pPr>
        <w:spacing w:before="31"/>
        <w:ind w:right="88"/>
        <w:jc w:val="both"/>
      </w:pPr>
      <w:r>
        <w:t xml:space="preserve">Table 2. </w:t>
      </w:r>
      <w:r w:rsidRPr="00A72920">
        <w:rPr>
          <w:b/>
          <w:bCs/>
        </w:rPr>
        <w:t>Stakeholder</w:t>
      </w:r>
      <w:r w:rsidRPr="00A72920">
        <w:rPr>
          <w:b/>
          <w:bCs/>
          <w:spacing w:val="-1"/>
        </w:rPr>
        <w:t xml:space="preserve"> </w:t>
      </w:r>
      <w:r w:rsidRPr="00A72920">
        <w:rPr>
          <w:b/>
          <w:bCs/>
        </w:rPr>
        <w:t>Information</w:t>
      </w:r>
    </w:p>
    <w:tbl>
      <w:tblPr>
        <w:tblStyle w:val="TableNormal1"/>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276"/>
        <w:gridCol w:w="1560"/>
        <w:gridCol w:w="1288"/>
        <w:gridCol w:w="1229"/>
        <w:gridCol w:w="1877"/>
      </w:tblGrid>
      <w:tr w:rsidR="007561C4" w14:paraId="3ADEBFC4" w14:textId="77777777" w:rsidTr="007561C4">
        <w:trPr>
          <w:trHeight w:val="435"/>
        </w:trPr>
        <w:tc>
          <w:tcPr>
            <w:tcW w:w="1700" w:type="dxa"/>
            <w:shd w:val="clear" w:color="auto" w:fill="D9F1D0"/>
          </w:tcPr>
          <w:p w14:paraId="6B7CBF06" w14:textId="77777777" w:rsidR="007561C4" w:rsidRPr="007561C4" w:rsidRDefault="007561C4" w:rsidP="003268F0">
            <w:pPr>
              <w:pStyle w:val="TableParagraph"/>
              <w:spacing w:line="217" w:lineRule="exact"/>
              <w:ind w:left="107"/>
              <w:rPr>
                <w:b/>
                <w:bCs/>
                <w:sz w:val="18"/>
              </w:rPr>
            </w:pPr>
            <w:r w:rsidRPr="007561C4">
              <w:rPr>
                <w:b/>
                <w:bCs/>
                <w:sz w:val="18"/>
              </w:rPr>
              <w:t>Stakeholder</w:t>
            </w:r>
            <w:r w:rsidRPr="007561C4">
              <w:rPr>
                <w:b/>
                <w:bCs/>
                <w:spacing w:val="-4"/>
                <w:sz w:val="18"/>
              </w:rPr>
              <w:t xml:space="preserve"> </w:t>
            </w:r>
            <w:r w:rsidRPr="007561C4">
              <w:rPr>
                <w:b/>
                <w:bCs/>
                <w:spacing w:val="-2"/>
                <w:sz w:val="18"/>
              </w:rPr>
              <w:t>group</w:t>
            </w:r>
          </w:p>
        </w:tc>
        <w:tc>
          <w:tcPr>
            <w:tcW w:w="1276" w:type="dxa"/>
            <w:shd w:val="clear" w:color="auto" w:fill="D9F1D0"/>
          </w:tcPr>
          <w:p w14:paraId="2BB9275E" w14:textId="77777777" w:rsidR="007561C4" w:rsidRPr="007561C4" w:rsidRDefault="007561C4" w:rsidP="003268F0">
            <w:pPr>
              <w:pStyle w:val="TableParagraph"/>
              <w:spacing w:line="217" w:lineRule="exact"/>
              <w:ind w:left="107"/>
              <w:rPr>
                <w:b/>
                <w:bCs/>
                <w:sz w:val="18"/>
              </w:rPr>
            </w:pPr>
            <w:r w:rsidRPr="007561C4">
              <w:rPr>
                <w:b/>
                <w:bCs/>
                <w:spacing w:val="-2"/>
                <w:sz w:val="18"/>
              </w:rPr>
              <w:t>Category</w:t>
            </w:r>
          </w:p>
        </w:tc>
        <w:tc>
          <w:tcPr>
            <w:tcW w:w="1560" w:type="dxa"/>
            <w:shd w:val="clear" w:color="auto" w:fill="D9F1D0"/>
          </w:tcPr>
          <w:p w14:paraId="7928010F" w14:textId="77777777" w:rsidR="007561C4" w:rsidRPr="007561C4" w:rsidRDefault="007561C4" w:rsidP="003268F0">
            <w:pPr>
              <w:pStyle w:val="TableParagraph"/>
              <w:spacing w:line="217" w:lineRule="exact"/>
              <w:ind w:left="108"/>
              <w:rPr>
                <w:b/>
                <w:bCs/>
                <w:sz w:val="18"/>
              </w:rPr>
            </w:pPr>
            <w:r w:rsidRPr="007561C4">
              <w:rPr>
                <w:b/>
                <w:bCs/>
                <w:spacing w:val="-2"/>
                <w:sz w:val="18"/>
              </w:rPr>
              <w:t>Stakeholder</w:t>
            </w:r>
          </w:p>
          <w:p w14:paraId="0EBD9A55" w14:textId="77777777" w:rsidR="007561C4" w:rsidRPr="007561C4" w:rsidRDefault="007561C4" w:rsidP="003268F0">
            <w:pPr>
              <w:pStyle w:val="TableParagraph"/>
              <w:spacing w:line="199" w:lineRule="exact"/>
              <w:ind w:left="108"/>
              <w:rPr>
                <w:b/>
                <w:bCs/>
                <w:sz w:val="18"/>
              </w:rPr>
            </w:pPr>
            <w:r w:rsidRPr="007561C4">
              <w:rPr>
                <w:b/>
                <w:bCs/>
                <w:sz w:val="18"/>
              </w:rPr>
              <w:t>interest</w:t>
            </w:r>
            <w:r w:rsidRPr="007561C4">
              <w:rPr>
                <w:b/>
                <w:bCs/>
                <w:spacing w:val="-6"/>
                <w:sz w:val="18"/>
              </w:rPr>
              <w:t xml:space="preserve"> </w:t>
            </w:r>
            <w:r w:rsidRPr="007561C4">
              <w:rPr>
                <w:b/>
                <w:bCs/>
                <w:sz w:val="18"/>
              </w:rPr>
              <w:t>in</w:t>
            </w:r>
            <w:r w:rsidRPr="007561C4">
              <w:rPr>
                <w:b/>
                <w:bCs/>
                <w:spacing w:val="-2"/>
                <w:sz w:val="18"/>
              </w:rPr>
              <w:t xml:space="preserve"> project</w:t>
            </w:r>
          </w:p>
        </w:tc>
        <w:tc>
          <w:tcPr>
            <w:tcW w:w="1288" w:type="dxa"/>
            <w:shd w:val="clear" w:color="auto" w:fill="D9F1D0"/>
          </w:tcPr>
          <w:p w14:paraId="1AD6685A" w14:textId="77777777" w:rsidR="007561C4" w:rsidRPr="007561C4" w:rsidRDefault="007561C4" w:rsidP="003268F0">
            <w:pPr>
              <w:pStyle w:val="TableParagraph"/>
              <w:spacing w:line="217" w:lineRule="exact"/>
              <w:ind w:left="104"/>
              <w:rPr>
                <w:b/>
                <w:bCs/>
                <w:sz w:val="18"/>
              </w:rPr>
            </w:pPr>
            <w:r w:rsidRPr="007561C4">
              <w:rPr>
                <w:b/>
                <w:bCs/>
                <w:spacing w:val="-2"/>
                <w:sz w:val="18"/>
              </w:rPr>
              <w:t>Stakeholder</w:t>
            </w:r>
          </w:p>
          <w:p w14:paraId="2E6E0463" w14:textId="77777777" w:rsidR="007561C4" w:rsidRPr="007561C4" w:rsidRDefault="007561C4" w:rsidP="003268F0">
            <w:pPr>
              <w:pStyle w:val="TableParagraph"/>
              <w:spacing w:line="199" w:lineRule="exact"/>
              <w:ind w:left="104"/>
              <w:rPr>
                <w:b/>
                <w:bCs/>
                <w:sz w:val="18"/>
              </w:rPr>
            </w:pPr>
            <w:r w:rsidRPr="007561C4">
              <w:rPr>
                <w:b/>
                <w:bCs/>
                <w:spacing w:val="-2"/>
                <w:sz w:val="18"/>
              </w:rPr>
              <w:t>priority</w:t>
            </w:r>
          </w:p>
        </w:tc>
        <w:tc>
          <w:tcPr>
            <w:tcW w:w="1229" w:type="dxa"/>
            <w:shd w:val="clear" w:color="auto" w:fill="D9F1D0"/>
          </w:tcPr>
          <w:p w14:paraId="4DAB0C93" w14:textId="77777777" w:rsidR="007561C4" w:rsidRPr="007561C4" w:rsidRDefault="007561C4" w:rsidP="003268F0">
            <w:pPr>
              <w:pStyle w:val="TableParagraph"/>
              <w:spacing w:line="217" w:lineRule="exact"/>
              <w:ind w:left="108"/>
              <w:rPr>
                <w:b/>
                <w:bCs/>
                <w:sz w:val="18"/>
              </w:rPr>
            </w:pPr>
            <w:r w:rsidRPr="007561C4">
              <w:rPr>
                <w:b/>
                <w:bCs/>
                <w:spacing w:val="-2"/>
                <w:sz w:val="18"/>
              </w:rPr>
              <w:t>Stakeholder</w:t>
            </w:r>
          </w:p>
          <w:p w14:paraId="360E4F9A" w14:textId="77777777" w:rsidR="007561C4" w:rsidRPr="007561C4" w:rsidRDefault="007561C4" w:rsidP="003268F0">
            <w:pPr>
              <w:pStyle w:val="TableParagraph"/>
              <w:spacing w:line="199" w:lineRule="exact"/>
              <w:ind w:left="108"/>
              <w:rPr>
                <w:b/>
                <w:bCs/>
                <w:sz w:val="18"/>
              </w:rPr>
            </w:pPr>
            <w:r w:rsidRPr="007561C4">
              <w:rPr>
                <w:b/>
                <w:bCs/>
                <w:spacing w:val="-2"/>
                <w:sz w:val="18"/>
              </w:rPr>
              <w:t>contribution</w:t>
            </w:r>
          </w:p>
        </w:tc>
        <w:tc>
          <w:tcPr>
            <w:tcW w:w="1877" w:type="dxa"/>
            <w:shd w:val="clear" w:color="auto" w:fill="D9F1D0"/>
          </w:tcPr>
          <w:p w14:paraId="5E108582" w14:textId="77777777" w:rsidR="007561C4" w:rsidRPr="007561C4" w:rsidRDefault="007561C4" w:rsidP="003268F0">
            <w:pPr>
              <w:pStyle w:val="TableParagraph"/>
              <w:spacing w:line="217" w:lineRule="exact"/>
              <w:ind w:left="108"/>
              <w:rPr>
                <w:b/>
                <w:bCs/>
                <w:sz w:val="18"/>
              </w:rPr>
            </w:pPr>
            <w:r w:rsidRPr="007561C4">
              <w:rPr>
                <w:b/>
                <w:bCs/>
                <w:sz w:val="18"/>
              </w:rPr>
              <w:t>Special</w:t>
            </w:r>
            <w:r w:rsidRPr="007561C4">
              <w:rPr>
                <w:b/>
                <w:bCs/>
                <w:spacing w:val="-4"/>
                <w:sz w:val="18"/>
              </w:rPr>
              <w:t xml:space="preserve"> </w:t>
            </w:r>
            <w:r w:rsidRPr="007561C4">
              <w:rPr>
                <w:b/>
                <w:bCs/>
                <w:spacing w:val="-2"/>
                <w:sz w:val="18"/>
              </w:rPr>
              <w:t>requirements</w:t>
            </w:r>
          </w:p>
        </w:tc>
      </w:tr>
      <w:tr w:rsidR="007561C4" w14:paraId="6B465DB7" w14:textId="77777777" w:rsidTr="007561C4">
        <w:trPr>
          <w:trHeight w:val="221"/>
        </w:trPr>
        <w:tc>
          <w:tcPr>
            <w:tcW w:w="8930" w:type="dxa"/>
            <w:gridSpan w:val="6"/>
            <w:shd w:val="clear" w:color="auto" w:fill="E8E8E8"/>
          </w:tcPr>
          <w:p w14:paraId="0E6F9F7E" w14:textId="77777777" w:rsidR="007561C4" w:rsidRPr="00947786" w:rsidRDefault="007561C4" w:rsidP="003268F0">
            <w:pPr>
              <w:pStyle w:val="TableParagraph"/>
              <w:spacing w:before="3" w:line="198" w:lineRule="exact"/>
              <w:ind w:left="107"/>
              <w:rPr>
                <w:b/>
                <w:bCs/>
                <w:sz w:val="18"/>
              </w:rPr>
            </w:pPr>
            <w:r w:rsidRPr="00947786">
              <w:rPr>
                <w:b/>
                <w:bCs/>
                <w:spacing w:val="-2"/>
                <w:sz w:val="18"/>
              </w:rPr>
              <w:t>Government</w:t>
            </w:r>
          </w:p>
        </w:tc>
      </w:tr>
      <w:tr w:rsidR="007561C4" w:rsidRPr="00BF5469" w14:paraId="6BCFBCF2" w14:textId="77777777" w:rsidTr="007561C4">
        <w:trPr>
          <w:trHeight w:val="218"/>
        </w:trPr>
        <w:tc>
          <w:tcPr>
            <w:tcW w:w="1700" w:type="dxa"/>
          </w:tcPr>
          <w:p w14:paraId="1FAC917D" w14:textId="77777777" w:rsidR="003776F4" w:rsidRPr="00584C8D" w:rsidRDefault="003776F4" w:rsidP="003776F4">
            <w:pPr>
              <w:pStyle w:val="TableParagraph"/>
              <w:rPr>
                <w:sz w:val="18"/>
                <w:szCs w:val="18"/>
                <w:lang w:val="es-HN"/>
              </w:rPr>
            </w:pPr>
            <w:r w:rsidRPr="00584C8D">
              <w:rPr>
                <w:sz w:val="18"/>
                <w:szCs w:val="18"/>
                <w:lang w:val="es-HN"/>
              </w:rPr>
              <w:t xml:space="preserve">7 </w:t>
            </w:r>
            <w:proofErr w:type="spellStart"/>
            <w:r w:rsidRPr="00584C8D">
              <w:rPr>
                <w:sz w:val="18"/>
                <w:szCs w:val="18"/>
                <w:lang w:val="es-HN"/>
              </w:rPr>
              <w:t>Municipalities</w:t>
            </w:r>
            <w:proofErr w:type="spellEnd"/>
            <w:r w:rsidRPr="00584C8D">
              <w:rPr>
                <w:sz w:val="18"/>
                <w:szCs w:val="18"/>
                <w:lang w:val="es-HN"/>
              </w:rPr>
              <w:t xml:space="preserve"> </w:t>
            </w:r>
          </w:p>
          <w:p w14:paraId="0586377C" w14:textId="3A561AD6" w:rsidR="007561C4" w:rsidRPr="003776F4" w:rsidRDefault="003776F4" w:rsidP="003776F4">
            <w:pPr>
              <w:pStyle w:val="TableParagraph"/>
              <w:rPr>
                <w:rFonts w:ascii="Times New Roman"/>
                <w:sz w:val="14"/>
                <w:lang w:val="es-HN"/>
              </w:rPr>
            </w:pPr>
            <w:r w:rsidRPr="00584C8D">
              <w:rPr>
                <w:sz w:val="18"/>
                <w:szCs w:val="18"/>
                <w:lang w:val="es-HN"/>
              </w:rPr>
              <w:t>Balfate, Santa Fe, Trujillo, Sant Rosa de Aguan, Limon, Iriona and Juan Francisco Bulnes)</w:t>
            </w:r>
          </w:p>
        </w:tc>
        <w:tc>
          <w:tcPr>
            <w:tcW w:w="1276" w:type="dxa"/>
          </w:tcPr>
          <w:p w14:paraId="090B4939" w14:textId="566A2703" w:rsidR="007561C4" w:rsidRPr="003776F4" w:rsidRDefault="005A1C11" w:rsidP="003268F0">
            <w:pPr>
              <w:pStyle w:val="TableParagraph"/>
              <w:rPr>
                <w:rFonts w:ascii="Times New Roman"/>
                <w:sz w:val="14"/>
                <w:lang w:val="es-HN"/>
              </w:rPr>
            </w:pPr>
            <w:r w:rsidRPr="005A1C11">
              <w:rPr>
                <w:sz w:val="18"/>
                <w:szCs w:val="18"/>
              </w:rPr>
              <w:t>Core Decision-Makers</w:t>
            </w:r>
          </w:p>
        </w:tc>
        <w:tc>
          <w:tcPr>
            <w:tcW w:w="1560" w:type="dxa"/>
          </w:tcPr>
          <w:p w14:paraId="1104B387" w14:textId="08621478" w:rsidR="007561C4" w:rsidRPr="009E1ED7" w:rsidRDefault="009E1ED7" w:rsidP="003268F0">
            <w:pPr>
              <w:pStyle w:val="TableParagraph"/>
              <w:rPr>
                <w:sz w:val="18"/>
                <w:szCs w:val="18"/>
                <w:lang w:val="es-HN"/>
              </w:rPr>
            </w:pPr>
            <w:r w:rsidRPr="009E1ED7">
              <w:rPr>
                <w:sz w:val="18"/>
                <w:szCs w:val="18"/>
                <w:lang w:val="es-HN"/>
              </w:rPr>
              <w:t xml:space="preserve">  High </w:t>
            </w:r>
          </w:p>
        </w:tc>
        <w:tc>
          <w:tcPr>
            <w:tcW w:w="1288" w:type="dxa"/>
          </w:tcPr>
          <w:p w14:paraId="7C67EEC6" w14:textId="0B0C940A" w:rsidR="007561C4" w:rsidRPr="009E1ED7" w:rsidRDefault="00FB7253" w:rsidP="003268F0">
            <w:pPr>
              <w:pStyle w:val="TableParagraph"/>
              <w:rPr>
                <w:sz w:val="18"/>
                <w:szCs w:val="18"/>
                <w:lang w:val="es-HN"/>
              </w:rPr>
            </w:pPr>
            <w:r>
              <w:rPr>
                <w:sz w:val="18"/>
                <w:szCs w:val="18"/>
                <w:lang w:val="es-HN"/>
              </w:rPr>
              <w:t xml:space="preserve">  High </w:t>
            </w:r>
          </w:p>
        </w:tc>
        <w:tc>
          <w:tcPr>
            <w:tcW w:w="1229" w:type="dxa"/>
          </w:tcPr>
          <w:p w14:paraId="3A400CA1" w14:textId="2563E640" w:rsidR="007561C4" w:rsidRPr="009E1ED7" w:rsidRDefault="00BF5469" w:rsidP="003268F0">
            <w:pPr>
              <w:pStyle w:val="TableParagraph"/>
              <w:rPr>
                <w:sz w:val="18"/>
                <w:szCs w:val="18"/>
                <w:lang w:val="es-HN"/>
              </w:rPr>
            </w:pPr>
            <w:r>
              <w:rPr>
                <w:sz w:val="18"/>
                <w:szCs w:val="18"/>
                <w:lang w:val="es-HN"/>
              </w:rPr>
              <w:t xml:space="preserve">High </w:t>
            </w:r>
          </w:p>
        </w:tc>
        <w:tc>
          <w:tcPr>
            <w:tcW w:w="1877" w:type="dxa"/>
          </w:tcPr>
          <w:p w14:paraId="6BAE2622" w14:textId="77777777" w:rsidR="00BF5469" w:rsidRPr="00584C8D" w:rsidRDefault="00BF5469" w:rsidP="00BF5469">
            <w:pPr>
              <w:pStyle w:val="TableParagraph"/>
              <w:rPr>
                <w:sz w:val="18"/>
                <w:szCs w:val="18"/>
              </w:rPr>
            </w:pPr>
            <w:r w:rsidRPr="00584C8D">
              <w:rPr>
                <w:sz w:val="18"/>
                <w:szCs w:val="18"/>
              </w:rPr>
              <w:t>Local Government authorities</w:t>
            </w:r>
          </w:p>
          <w:p w14:paraId="12F9C54A" w14:textId="77777777" w:rsidR="00BF5469" w:rsidRPr="00584C8D" w:rsidRDefault="00BF5469" w:rsidP="00BF5469">
            <w:pPr>
              <w:pStyle w:val="TableParagraph"/>
              <w:rPr>
                <w:sz w:val="18"/>
                <w:szCs w:val="18"/>
              </w:rPr>
            </w:pPr>
            <w:r w:rsidRPr="00584C8D">
              <w:rPr>
                <w:sz w:val="18"/>
                <w:szCs w:val="18"/>
              </w:rPr>
              <w:t>-Control and surveillance in territories</w:t>
            </w:r>
          </w:p>
          <w:p w14:paraId="131260C2" w14:textId="77777777" w:rsidR="00BF5469" w:rsidRPr="00584C8D" w:rsidRDefault="00BF5469" w:rsidP="00BF5469">
            <w:pPr>
              <w:pStyle w:val="TableParagraph"/>
              <w:rPr>
                <w:sz w:val="18"/>
                <w:szCs w:val="18"/>
              </w:rPr>
            </w:pPr>
            <w:r w:rsidRPr="00584C8D">
              <w:rPr>
                <w:sz w:val="18"/>
                <w:szCs w:val="18"/>
              </w:rPr>
              <w:t>-creating alliances with authorities, communities. NGOs and others</w:t>
            </w:r>
          </w:p>
          <w:p w14:paraId="46314924" w14:textId="4316A0C8" w:rsidR="007561C4" w:rsidRPr="00BF5469" w:rsidRDefault="00BF5469" w:rsidP="00BF5469">
            <w:pPr>
              <w:pStyle w:val="TableParagraph"/>
              <w:rPr>
                <w:sz w:val="18"/>
                <w:szCs w:val="18"/>
              </w:rPr>
            </w:pPr>
            <w:r w:rsidRPr="00584C8D">
              <w:rPr>
                <w:sz w:val="18"/>
                <w:szCs w:val="18"/>
              </w:rPr>
              <w:t>-leverage additional funds</w:t>
            </w:r>
          </w:p>
        </w:tc>
      </w:tr>
      <w:tr w:rsidR="00BF5469" w14:paraId="3FD4C3E4" w14:textId="77777777" w:rsidTr="007561C4">
        <w:trPr>
          <w:trHeight w:val="221"/>
        </w:trPr>
        <w:tc>
          <w:tcPr>
            <w:tcW w:w="1700" w:type="dxa"/>
          </w:tcPr>
          <w:p w14:paraId="0C1BDD3C" w14:textId="29E26105" w:rsidR="00BF5469" w:rsidRDefault="00BF5469" w:rsidP="00BF5469">
            <w:pPr>
              <w:pStyle w:val="TableParagraph"/>
              <w:spacing w:before="3" w:line="198" w:lineRule="exact"/>
              <w:ind w:left="107"/>
              <w:rPr>
                <w:spacing w:val="-10"/>
                <w:sz w:val="18"/>
              </w:rPr>
            </w:pPr>
            <w:r w:rsidRPr="00584C8D">
              <w:rPr>
                <w:sz w:val="18"/>
                <w:szCs w:val="18"/>
              </w:rPr>
              <w:t>Forestry , Protected Areas , wild species and Conservation Management Agency (ICF)</w:t>
            </w:r>
          </w:p>
        </w:tc>
        <w:tc>
          <w:tcPr>
            <w:tcW w:w="1276" w:type="dxa"/>
          </w:tcPr>
          <w:p w14:paraId="24030238" w14:textId="5CF2C7F6" w:rsidR="00BF5469" w:rsidRDefault="00BF5469" w:rsidP="00BF5469">
            <w:pPr>
              <w:pStyle w:val="TableParagraph"/>
              <w:rPr>
                <w:rFonts w:ascii="Times New Roman"/>
                <w:sz w:val="14"/>
              </w:rPr>
            </w:pPr>
            <w:r w:rsidRPr="009B481C">
              <w:rPr>
                <w:sz w:val="18"/>
                <w:szCs w:val="18"/>
              </w:rPr>
              <w:t>Core Decision-Makers</w:t>
            </w:r>
          </w:p>
        </w:tc>
        <w:tc>
          <w:tcPr>
            <w:tcW w:w="1560" w:type="dxa"/>
          </w:tcPr>
          <w:p w14:paraId="2278D365" w14:textId="6BEE7F78" w:rsidR="00BF5469" w:rsidRPr="009E1ED7" w:rsidRDefault="00BF5469" w:rsidP="00BF5469">
            <w:pPr>
              <w:pStyle w:val="TableParagraph"/>
              <w:rPr>
                <w:sz w:val="18"/>
                <w:szCs w:val="18"/>
              </w:rPr>
            </w:pPr>
            <w:r w:rsidRPr="009E1ED7">
              <w:rPr>
                <w:sz w:val="18"/>
                <w:szCs w:val="18"/>
                <w:lang w:val="es-HN"/>
              </w:rPr>
              <w:t xml:space="preserve">  High </w:t>
            </w:r>
          </w:p>
        </w:tc>
        <w:tc>
          <w:tcPr>
            <w:tcW w:w="1288" w:type="dxa"/>
          </w:tcPr>
          <w:p w14:paraId="10529440" w14:textId="379D179B" w:rsidR="00BF5469" w:rsidRPr="009E1ED7" w:rsidRDefault="00BF5469" w:rsidP="00BF5469">
            <w:pPr>
              <w:pStyle w:val="TableParagraph"/>
              <w:rPr>
                <w:sz w:val="18"/>
                <w:szCs w:val="18"/>
              </w:rPr>
            </w:pPr>
            <w:r>
              <w:rPr>
                <w:sz w:val="18"/>
                <w:szCs w:val="18"/>
                <w:lang w:val="es-HN"/>
              </w:rPr>
              <w:t xml:space="preserve">  High </w:t>
            </w:r>
          </w:p>
        </w:tc>
        <w:tc>
          <w:tcPr>
            <w:tcW w:w="1229" w:type="dxa"/>
          </w:tcPr>
          <w:p w14:paraId="4B0E0476" w14:textId="209F5646" w:rsidR="00BF5469" w:rsidRPr="009E1ED7" w:rsidRDefault="00BF5469" w:rsidP="00BF5469">
            <w:pPr>
              <w:pStyle w:val="TableParagraph"/>
              <w:rPr>
                <w:sz w:val="18"/>
                <w:szCs w:val="18"/>
              </w:rPr>
            </w:pPr>
            <w:r>
              <w:rPr>
                <w:sz w:val="18"/>
                <w:szCs w:val="18"/>
                <w:lang w:val="es-HN"/>
              </w:rPr>
              <w:t xml:space="preserve">High </w:t>
            </w:r>
          </w:p>
        </w:tc>
        <w:tc>
          <w:tcPr>
            <w:tcW w:w="1877" w:type="dxa"/>
          </w:tcPr>
          <w:p w14:paraId="3F5D5CE6" w14:textId="77777777" w:rsidR="00D66530" w:rsidRPr="00584C8D" w:rsidRDefault="00D66530" w:rsidP="00D66530">
            <w:pPr>
              <w:pStyle w:val="TableParagraph"/>
              <w:rPr>
                <w:sz w:val="18"/>
                <w:szCs w:val="18"/>
              </w:rPr>
            </w:pPr>
            <w:r w:rsidRPr="00584C8D">
              <w:rPr>
                <w:sz w:val="18"/>
                <w:szCs w:val="18"/>
              </w:rPr>
              <w:t>National Government authorities</w:t>
            </w:r>
          </w:p>
          <w:p w14:paraId="7BC1C123" w14:textId="77777777" w:rsidR="00D66530" w:rsidRPr="00584C8D" w:rsidRDefault="00D66530" w:rsidP="00D66530">
            <w:pPr>
              <w:pStyle w:val="TableParagraph"/>
              <w:rPr>
                <w:sz w:val="18"/>
                <w:szCs w:val="18"/>
              </w:rPr>
            </w:pPr>
            <w:r w:rsidRPr="00584C8D">
              <w:rPr>
                <w:sz w:val="18"/>
                <w:szCs w:val="18"/>
              </w:rPr>
              <w:t>-creating alliances with authorities, communities. NGOs and others</w:t>
            </w:r>
          </w:p>
          <w:p w14:paraId="6ADEB472" w14:textId="77777777" w:rsidR="00BF5469" w:rsidRDefault="00D66530" w:rsidP="00565FF8">
            <w:pPr>
              <w:pStyle w:val="TableParagraph"/>
              <w:rPr>
                <w:sz w:val="18"/>
                <w:szCs w:val="18"/>
              </w:rPr>
            </w:pPr>
            <w:r w:rsidRPr="00584C8D">
              <w:rPr>
                <w:sz w:val="18"/>
                <w:szCs w:val="18"/>
              </w:rPr>
              <w:t>-leverage additional funds</w:t>
            </w:r>
          </w:p>
          <w:p w14:paraId="07BF4FDA" w14:textId="77777777" w:rsidR="00565FF8" w:rsidRDefault="00565FF8" w:rsidP="00565FF8">
            <w:pPr>
              <w:pStyle w:val="TableParagraph"/>
              <w:rPr>
                <w:sz w:val="18"/>
                <w:szCs w:val="18"/>
              </w:rPr>
            </w:pPr>
          </w:p>
          <w:p w14:paraId="73CDF8F5" w14:textId="536FC1CB" w:rsidR="00565FF8" w:rsidRPr="009E1ED7" w:rsidRDefault="00565FF8" w:rsidP="00565FF8">
            <w:pPr>
              <w:pStyle w:val="TableParagraph"/>
              <w:rPr>
                <w:sz w:val="18"/>
                <w:szCs w:val="18"/>
              </w:rPr>
            </w:pPr>
          </w:p>
        </w:tc>
      </w:tr>
      <w:tr w:rsidR="00AD1516" w14:paraId="143A49CE" w14:textId="77777777" w:rsidTr="007561C4">
        <w:trPr>
          <w:trHeight w:val="221"/>
        </w:trPr>
        <w:tc>
          <w:tcPr>
            <w:tcW w:w="1700" w:type="dxa"/>
          </w:tcPr>
          <w:p w14:paraId="52B7C046" w14:textId="546910E7" w:rsidR="00AD1516" w:rsidRPr="00584C8D" w:rsidRDefault="00AD1516" w:rsidP="00AD1516">
            <w:pPr>
              <w:pStyle w:val="TableParagraph"/>
              <w:spacing w:before="3" w:line="198" w:lineRule="exact"/>
              <w:ind w:left="107"/>
              <w:rPr>
                <w:sz w:val="18"/>
                <w:szCs w:val="18"/>
              </w:rPr>
            </w:pPr>
            <w:r w:rsidRPr="00584C8D">
              <w:rPr>
                <w:sz w:val="18"/>
                <w:szCs w:val="18"/>
              </w:rPr>
              <w:t>Environment and Natural Resources Secretariat (SERNA)</w:t>
            </w:r>
          </w:p>
        </w:tc>
        <w:tc>
          <w:tcPr>
            <w:tcW w:w="1276" w:type="dxa"/>
          </w:tcPr>
          <w:p w14:paraId="6E582EB8" w14:textId="54E03A92" w:rsidR="00AD1516" w:rsidRPr="009B481C" w:rsidRDefault="00AD1516" w:rsidP="00AD1516">
            <w:pPr>
              <w:pStyle w:val="TableParagraph"/>
              <w:rPr>
                <w:sz w:val="18"/>
                <w:szCs w:val="18"/>
              </w:rPr>
            </w:pPr>
            <w:r w:rsidRPr="009B481C">
              <w:rPr>
                <w:sz w:val="18"/>
                <w:szCs w:val="18"/>
              </w:rPr>
              <w:t>Core Decision-Makers</w:t>
            </w:r>
          </w:p>
        </w:tc>
        <w:tc>
          <w:tcPr>
            <w:tcW w:w="1560" w:type="dxa"/>
          </w:tcPr>
          <w:p w14:paraId="48053B42" w14:textId="0FA37E80" w:rsidR="00AD1516" w:rsidRDefault="00AD1516" w:rsidP="00AD1516">
            <w:pPr>
              <w:pStyle w:val="TableParagraph"/>
              <w:rPr>
                <w:rFonts w:ascii="Times New Roman"/>
                <w:sz w:val="14"/>
              </w:rPr>
            </w:pPr>
            <w:r w:rsidRPr="009E1ED7">
              <w:rPr>
                <w:sz w:val="18"/>
                <w:szCs w:val="18"/>
                <w:lang w:val="es-HN"/>
              </w:rPr>
              <w:t xml:space="preserve">  High </w:t>
            </w:r>
          </w:p>
        </w:tc>
        <w:tc>
          <w:tcPr>
            <w:tcW w:w="1288" w:type="dxa"/>
          </w:tcPr>
          <w:p w14:paraId="0BBF3AE8" w14:textId="0E38B4B8" w:rsidR="00AD1516" w:rsidRDefault="00AD1516" w:rsidP="00AD1516">
            <w:pPr>
              <w:pStyle w:val="TableParagraph"/>
              <w:rPr>
                <w:rFonts w:ascii="Times New Roman"/>
                <w:sz w:val="14"/>
              </w:rPr>
            </w:pPr>
            <w:r>
              <w:rPr>
                <w:sz w:val="18"/>
                <w:szCs w:val="18"/>
                <w:lang w:val="es-HN"/>
              </w:rPr>
              <w:t xml:space="preserve">  High </w:t>
            </w:r>
          </w:p>
        </w:tc>
        <w:tc>
          <w:tcPr>
            <w:tcW w:w="1229" w:type="dxa"/>
          </w:tcPr>
          <w:p w14:paraId="42438749" w14:textId="30799D82" w:rsidR="00AD1516" w:rsidRDefault="00AD1516" w:rsidP="00AD1516">
            <w:pPr>
              <w:pStyle w:val="TableParagraph"/>
              <w:rPr>
                <w:rFonts w:ascii="Times New Roman"/>
                <w:sz w:val="14"/>
              </w:rPr>
            </w:pPr>
            <w:r>
              <w:rPr>
                <w:sz w:val="18"/>
                <w:szCs w:val="18"/>
                <w:lang w:val="es-HN"/>
              </w:rPr>
              <w:t xml:space="preserve">High </w:t>
            </w:r>
          </w:p>
        </w:tc>
        <w:tc>
          <w:tcPr>
            <w:tcW w:w="1877" w:type="dxa"/>
          </w:tcPr>
          <w:p w14:paraId="2D91C621" w14:textId="77777777" w:rsidR="00AD1516" w:rsidRDefault="00AD1516" w:rsidP="00AD1516">
            <w:pPr>
              <w:pStyle w:val="TableParagraph"/>
              <w:rPr>
                <w:sz w:val="18"/>
                <w:szCs w:val="18"/>
              </w:rPr>
            </w:pPr>
            <w:r w:rsidRPr="00584C8D">
              <w:rPr>
                <w:sz w:val="18"/>
                <w:szCs w:val="18"/>
              </w:rPr>
              <w:t>Strength governance in decision making</w:t>
            </w:r>
          </w:p>
          <w:p w14:paraId="4C6AAA3E" w14:textId="77777777" w:rsidR="003E3435" w:rsidRPr="00584C8D" w:rsidRDefault="003E3435" w:rsidP="003E3435">
            <w:pPr>
              <w:pStyle w:val="TableParagraph"/>
              <w:rPr>
                <w:sz w:val="18"/>
                <w:szCs w:val="18"/>
              </w:rPr>
            </w:pPr>
            <w:r w:rsidRPr="00584C8D">
              <w:rPr>
                <w:sz w:val="18"/>
                <w:szCs w:val="18"/>
              </w:rPr>
              <w:t>creating alliances with authorities, communities. NGOs and others</w:t>
            </w:r>
          </w:p>
          <w:p w14:paraId="3311E697" w14:textId="77777777" w:rsidR="003E3435" w:rsidRPr="00584C8D" w:rsidRDefault="003E3435" w:rsidP="003E3435">
            <w:pPr>
              <w:pStyle w:val="TableParagraph"/>
              <w:rPr>
                <w:sz w:val="18"/>
                <w:szCs w:val="18"/>
              </w:rPr>
            </w:pPr>
            <w:r w:rsidRPr="00584C8D">
              <w:rPr>
                <w:sz w:val="18"/>
                <w:szCs w:val="18"/>
              </w:rPr>
              <w:t>-leverage additional funds</w:t>
            </w:r>
          </w:p>
          <w:p w14:paraId="33A9CD6B" w14:textId="48B65BB5" w:rsidR="003E3435" w:rsidRDefault="003E3435" w:rsidP="00AD1516">
            <w:pPr>
              <w:pStyle w:val="TableParagraph"/>
              <w:rPr>
                <w:rFonts w:ascii="Times New Roman"/>
                <w:sz w:val="14"/>
              </w:rPr>
            </w:pPr>
          </w:p>
        </w:tc>
      </w:tr>
      <w:tr w:rsidR="00AD1516" w14:paraId="47E795F5" w14:textId="77777777" w:rsidTr="007561C4">
        <w:trPr>
          <w:trHeight w:val="221"/>
        </w:trPr>
        <w:tc>
          <w:tcPr>
            <w:tcW w:w="1700" w:type="dxa"/>
          </w:tcPr>
          <w:p w14:paraId="0D8111C0" w14:textId="1941FD2D" w:rsidR="00AD1516" w:rsidRDefault="00AD1516" w:rsidP="00AD1516">
            <w:pPr>
              <w:pStyle w:val="TableParagraph"/>
              <w:spacing w:before="3" w:line="198" w:lineRule="exact"/>
              <w:ind w:left="107"/>
              <w:rPr>
                <w:spacing w:val="-10"/>
                <w:sz w:val="18"/>
              </w:rPr>
            </w:pPr>
            <w:r w:rsidRPr="00584C8D">
              <w:rPr>
                <w:sz w:val="18"/>
                <w:szCs w:val="18"/>
              </w:rPr>
              <w:t>National Fisheries department (DIGEPSCA)</w:t>
            </w:r>
          </w:p>
        </w:tc>
        <w:tc>
          <w:tcPr>
            <w:tcW w:w="1276" w:type="dxa"/>
          </w:tcPr>
          <w:p w14:paraId="2B92B60A" w14:textId="68EE0008" w:rsidR="00AD1516" w:rsidRDefault="00AD1516" w:rsidP="00AD1516">
            <w:pPr>
              <w:pStyle w:val="TableParagraph"/>
              <w:rPr>
                <w:rFonts w:ascii="Times New Roman"/>
                <w:sz w:val="14"/>
              </w:rPr>
            </w:pPr>
            <w:r w:rsidRPr="009B481C">
              <w:rPr>
                <w:sz w:val="18"/>
                <w:szCs w:val="18"/>
              </w:rPr>
              <w:t>Core Decision-Makers</w:t>
            </w:r>
          </w:p>
        </w:tc>
        <w:tc>
          <w:tcPr>
            <w:tcW w:w="1560" w:type="dxa"/>
          </w:tcPr>
          <w:p w14:paraId="365E5575" w14:textId="04B5F11A" w:rsidR="00AD1516" w:rsidRPr="003E3435" w:rsidRDefault="003E3435" w:rsidP="00AD1516">
            <w:pPr>
              <w:pStyle w:val="TableParagraph"/>
              <w:rPr>
                <w:sz w:val="18"/>
                <w:szCs w:val="18"/>
              </w:rPr>
            </w:pPr>
            <w:r w:rsidRPr="003E3435">
              <w:rPr>
                <w:sz w:val="18"/>
                <w:szCs w:val="18"/>
              </w:rPr>
              <w:t xml:space="preserve"> High </w:t>
            </w:r>
          </w:p>
        </w:tc>
        <w:tc>
          <w:tcPr>
            <w:tcW w:w="1288" w:type="dxa"/>
          </w:tcPr>
          <w:p w14:paraId="5C012957" w14:textId="66C6A28D" w:rsidR="00AD1516" w:rsidRPr="003E3435" w:rsidRDefault="003E3435" w:rsidP="00AD1516">
            <w:pPr>
              <w:pStyle w:val="TableParagraph"/>
              <w:rPr>
                <w:sz w:val="18"/>
                <w:szCs w:val="18"/>
              </w:rPr>
            </w:pPr>
            <w:r w:rsidRPr="003E3435">
              <w:rPr>
                <w:sz w:val="18"/>
                <w:szCs w:val="18"/>
              </w:rPr>
              <w:t xml:space="preserve">High </w:t>
            </w:r>
          </w:p>
        </w:tc>
        <w:tc>
          <w:tcPr>
            <w:tcW w:w="1229" w:type="dxa"/>
          </w:tcPr>
          <w:p w14:paraId="339BE585" w14:textId="0BEB1CFB" w:rsidR="00AD1516" w:rsidRPr="003E3435" w:rsidRDefault="003E3435" w:rsidP="00AD1516">
            <w:pPr>
              <w:pStyle w:val="TableParagraph"/>
              <w:rPr>
                <w:sz w:val="18"/>
                <w:szCs w:val="18"/>
              </w:rPr>
            </w:pPr>
            <w:r w:rsidRPr="003E3435">
              <w:rPr>
                <w:sz w:val="18"/>
                <w:szCs w:val="18"/>
              </w:rPr>
              <w:t xml:space="preserve">Medium </w:t>
            </w:r>
          </w:p>
        </w:tc>
        <w:tc>
          <w:tcPr>
            <w:tcW w:w="1877" w:type="dxa"/>
          </w:tcPr>
          <w:p w14:paraId="7EC0DCE7" w14:textId="4907E041" w:rsidR="00AD1516" w:rsidRPr="003E3435" w:rsidRDefault="003E3435" w:rsidP="00AD1516">
            <w:pPr>
              <w:pStyle w:val="TableParagraph"/>
              <w:rPr>
                <w:sz w:val="14"/>
              </w:rPr>
            </w:pPr>
            <w:r w:rsidRPr="003E3435">
              <w:rPr>
                <w:sz w:val="18"/>
                <w:szCs w:val="18"/>
              </w:rPr>
              <w:t>creating alliances with authorities,</w:t>
            </w:r>
          </w:p>
        </w:tc>
      </w:tr>
      <w:tr w:rsidR="003E3435" w14:paraId="16C139C5" w14:textId="77777777" w:rsidTr="007561C4">
        <w:trPr>
          <w:trHeight w:val="221"/>
        </w:trPr>
        <w:tc>
          <w:tcPr>
            <w:tcW w:w="1700" w:type="dxa"/>
          </w:tcPr>
          <w:p w14:paraId="62D2B27F" w14:textId="7CE0E3DE" w:rsidR="003E3435" w:rsidRDefault="003E3435" w:rsidP="003E3435">
            <w:pPr>
              <w:pStyle w:val="TableParagraph"/>
              <w:spacing w:before="3" w:line="198" w:lineRule="exact"/>
              <w:ind w:left="107"/>
              <w:rPr>
                <w:spacing w:val="-10"/>
                <w:sz w:val="18"/>
              </w:rPr>
            </w:pPr>
            <w:r w:rsidRPr="00584C8D">
              <w:rPr>
                <w:sz w:val="18"/>
                <w:szCs w:val="18"/>
              </w:rPr>
              <w:t>Agriculture and Livestock Secretariat (SAG)</w:t>
            </w:r>
          </w:p>
        </w:tc>
        <w:tc>
          <w:tcPr>
            <w:tcW w:w="1276" w:type="dxa"/>
          </w:tcPr>
          <w:p w14:paraId="4816A6F3" w14:textId="0D8420AE" w:rsidR="003E3435" w:rsidRDefault="003E3435" w:rsidP="003E3435">
            <w:pPr>
              <w:pStyle w:val="TableParagraph"/>
              <w:rPr>
                <w:rFonts w:ascii="Times New Roman"/>
                <w:sz w:val="14"/>
              </w:rPr>
            </w:pPr>
            <w:r w:rsidRPr="009B481C">
              <w:rPr>
                <w:sz w:val="18"/>
                <w:szCs w:val="18"/>
              </w:rPr>
              <w:t>Core Decision-Makers</w:t>
            </w:r>
          </w:p>
        </w:tc>
        <w:tc>
          <w:tcPr>
            <w:tcW w:w="1560" w:type="dxa"/>
          </w:tcPr>
          <w:p w14:paraId="280F98F0" w14:textId="5B3E54A3" w:rsidR="003E3435" w:rsidRDefault="003E3435" w:rsidP="003E3435">
            <w:pPr>
              <w:pStyle w:val="TableParagraph"/>
              <w:rPr>
                <w:rFonts w:ascii="Times New Roman"/>
                <w:sz w:val="14"/>
              </w:rPr>
            </w:pPr>
            <w:r w:rsidRPr="009E1ED7">
              <w:rPr>
                <w:sz w:val="18"/>
                <w:szCs w:val="18"/>
                <w:lang w:val="es-HN"/>
              </w:rPr>
              <w:t xml:space="preserve">  High </w:t>
            </w:r>
          </w:p>
        </w:tc>
        <w:tc>
          <w:tcPr>
            <w:tcW w:w="1288" w:type="dxa"/>
          </w:tcPr>
          <w:p w14:paraId="796AEECC" w14:textId="0141D10D" w:rsidR="003E3435" w:rsidRDefault="003E3435" w:rsidP="003E3435">
            <w:pPr>
              <w:pStyle w:val="TableParagraph"/>
              <w:rPr>
                <w:rFonts w:ascii="Times New Roman"/>
                <w:sz w:val="14"/>
              </w:rPr>
            </w:pPr>
            <w:r>
              <w:rPr>
                <w:sz w:val="18"/>
                <w:szCs w:val="18"/>
                <w:lang w:val="es-HN"/>
              </w:rPr>
              <w:t xml:space="preserve">  High </w:t>
            </w:r>
          </w:p>
        </w:tc>
        <w:tc>
          <w:tcPr>
            <w:tcW w:w="1229" w:type="dxa"/>
          </w:tcPr>
          <w:p w14:paraId="1658107B" w14:textId="54FD9F69" w:rsidR="003E3435" w:rsidRDefault="003E3435" w:rsidP="003E3435">
            <w:pPr>
              <w:pStyle w:val="TableParagraph"/>
              <w:rPr>
                <w:rFonts w:ascii="Times New Roman"/>
                <w:sz w:val="14"/>
              </w:rPr>
            </w:pPr>
            <w:r>
              <w:rPr>
                <w:sz w:val="18"/>
                <w:szCs w:val="18"/>
                <w:lang w:val="es-HN"/>
              </w:rPr>
              <w:t xml:space="preserve">High </w:t>
            </w:r>
          </w:p>
        </w:tc>
        <w:tc>
          <w:tcPr>
            <w:tcW w:w="1877" w:type="dxa"/>
          </w:tcPr>
          <w:p w14:paraId="4B7D08A3" w14:textId="2D858A95" w:rsidR="003E3435" w:rsidRDefault="003E3435" w:rsidP="003E3435">
            <w:pPr>
              <w:pStyle w:val="TableParagraph"/>
              <w:rPr>
                <w:rFonts w:ascii="Times New Roman"/>
                <w:sz w:val="14"/>
              </w:rPr>
            </w:pPr>
            <w:r w:rsidRPr="00584C8D">
              <w:rPr>
                <w:sz w:val="18"/>
                <w:szCs w:val="18"/>
              </w:rPr>
              <w:t>SAG is focused on the alternative livelihoods for farmers and producers , sustainable agriculture initiatives</w:t>
            </w:r>
          </w:p>
        </w:tc>
      </w:tr>
      <w:tr w:rsidR="00AD1516" w14:paraId="2173EB35" w14:textId="77777777" w:rsidTr="007561C4">
        <w:trPr>
          <w:trHeight w:val="218"/>
        </w:trPr>
        <w:tc>
          <w:tcPr>
            <w:tcW w:w="8930" w:type="dxa"/>
            <w:gridSpan w:val="6"/>
            <w:shd w:val="clear" w:color="auto" w:fill="E8E8E8"/>
          </w:tcPr>
          <w:p w14:paraId="3C0B882D" w14:textId="5695C1D2" w:rsidR="00AD1516" w:rsidRPr="00947786" w:rsidRDefault="00AD1516" w:rsidP="00AD1516">
            <w:pPr>
              <w:pStyle w:val="TableParagraph"/>
              <w:spacing w:line="198" w:lineRule="exact"/>
              <w:ind w:left="107"/>
              <w:rPr>
                <w:b/>
                <w:bCs/>
                <w:sz w:val="18"/>
              </w:rPr>
            </w:pPr>
            <w:r w:rsidRPr="00947786">
              <w:rPr>
                <w:b/>
                <w:bCs/>
                <w:sz w:val="18"/>
              </w:rPr>
              <w:t>Donor</w:t>
            </w:r>
            <w:r w:rsidRPr="00947786">
              <w:rPr>
                <w:b/>
                <w:bCs/>
                <w:spacing w:val="-1"/>
                <w:sz w:val="18"/>
              </w:rPr>
              <w:t xml:space="preserve"> </w:t>
            </w:r>
            <w:r w:rsidRPr="00947786">
              <w:rPr>
                <w:b/>
                <w:bCs/>
                <w:spacing w:val="-2"/>
                <w:sz w:val="18"/>
              </w:rPr>
              <w:t>Institutions</w:t>
            </w:r>
            <w:r w:rsidR="003E3435" w:rsidRPr="00947786">
              <w:rPr>
                <w:b/>
                <w:bCs/>
                <w:spacing w:val="-2"/>
                <w:sz w:val="18"/>
              </w:rPr>
              <w:t xml:space="preserve">/ </w:t>
            </w:r>
            <w:proofErr w:type="spellStart"/>
            <w:r w:rsidR="003E3435" w:rsidRPr="00947786">
              <w:rPr>
                <w:b/>
                <w:bCs/>
                <w:spacing w:val="-2"/>
                <w:sz w:val="18"/>
              </w:rPr>
              <w:t>NGos</w:t>
            </w:r>
            <w:proofErr w:type="spellEnd"/>
          </w:p>
        </w:tc>
      </w:tr>
      <w:tr w:rsidR="00A97D6C" w14:paraId="1A01961E" w14:textId="77777777" w:rsidTr="007561C4">
        <w:trPr>
          <w:trHeight w:val="218"/>
        </w:trPr>
        <w:tc>
          <w:tcPr>
            <w:tcW w:w="1700" w:type="dxa"/>
          </w:tcPr>
          <w:p w14:paraId="77132751" w14:textId="38143A26" w:rsidR="00A97D6C" w:rsidRDefault="00A97D6C" w:rsidP="00A97D6C">
            <w:pPr>
              <w:pStyle w:val="TableParagraph"/>
              <w:rPr>
                <w:rFonts w:ascii="Times New Roman"/>
                <w:sz w:val="14"/>
              </w:rPr>
            </w:pPr>
            <w:r w:rsidRPr="00584C8D">
              <w:rPr>
                <w:sz w:val="18"/>
                <w:szCs w:val="18"/>
              </w:rPr>
              <w:t>RARE Honduras</w:t>
            </w:r>
          </w:p>
        </w:tc>
        <w:tc>
          <w:tcPr>
            <w:tcW w:w="1276" w:type="dxa"/>
          </w:tcPr>
          <w:p w14:paraId="34D8512D" w14:textId="0C994776" w:rsidR="00A97D6C" w:rsidRDefault="00A97D6C" w:rsidP="00A97D6C">
            <w:pPr>
              <w:pStyle w:val="TableParagraph"/>
              <w:rPr>
                <w:rFonts w:ascii="Times New Roman"/>
                <w:sz w:val="14"/>
              </w:rPr>
            </w:pPr>
            <w:r>
              <w:rPr>
                <w:rFonts w:ascii="Times New Roman"/>
                <w:sz w:val="14"/>
              </w:rPr>
              <w:t xml:space="preserve"> </w:t>
            </w:r>
            <w:r w:rsidRPr="00A97D6C">
              <w:rPr>
                <w:sz w:val="18"/>
                <w:szCs w:val="18"/>
              </w:rPr>
              <w:t>Institutions to contribute to the outcomes of the project</w:t>
            </w:r>
            <w:r>
              <w:rPr>
                <w:rFonts w:ascii="Times New Roman"/>
                <w:sz w:val="14"/>
              </w:rPr>
              <w:t xml:space="preserve"> </w:t>
            </w:r>
          </w:p>
        </w:tc>
        <w:tc>
          <w:tcPr>
            <w:tcW w:w="1560" w:type="dxa"/>
          </w:tcPr>
          <w:p w14:paraId="69AF03D6" w14:textId="66309F73" w:rsidR="00A97D6C" w:rsidRDefault="00A97D6C" w:rsidP="00A97D6C">
            <w:pPr>
              <w:pStyle w:val="TableParagraph"/>
              <w:rPr>
                <w:rFonts w:ascii="Times New Roman"/>
                <w:sz w:val="14"/>
              </w:rPr>
            </w:pPr>
            <w:r w:rsidRPr="00B52167">
              <w:rPr>
                <w:sz w:val="18"/>
                <w:szCs w:val="18"/>
              </w:rPr>
              <w:t xml:space="preserve">  </w:t>
            </w:r>
            <w:r w:rsidRPr="009E1ED7">
              <w:rPr>
                <w:sz w:val="18"/>
                <w:szCs w:val="18"/>
                <w:lang w:val="es-HN"/>
              </w:rPr>
              <w:t xml:space="preserve">High </w:t>
            </w:r>
          </w:p>
        </w:tc>
        <w:tc>
          <w:tcPr>
            <w:tcW w:w="1288" w:type="dxa"/>
          </w:tcPr>
          <w:p w14:paraId="7A33166F" w14:textId="7261E4D4" w:rsidR="00A97D6C" w:rsidRDefault="00A97D6C" w:rsidP="00A97D6C">
            <w:pPr>
              <w:pStyle w:val="TableParagraph"/>
              <w:rPr>
                <w:rFonts w:ascii="Times New Roman"/>
                <w:sz w:val="14"/>
              </w:rPr>
            </w:pPr>
            <w:r>
              <w:rPr>
                <w:sz w:val="18"/>
                <w:szCs w:val="18"/>
                <w:lang w:val="es-HN"/>
              </w:rPr>
              <w:t xml:space="preserve">  High </w:t>
            </w:r>
          </w:p>
        </w:tc>
        <w:tc>
          <w:tcPr>
            <w:tcW w:w="1229" w:type="dxa"/>
          </w:tcPr>
          <w:p w14:paraId="14F09D88" w14:textId="309481FE" w:rsidR="00A97D6C" w:rsidRDefault="00A97D6C" w:rsidP="00A97D6C">
            <w:pPr>
              <w:pStyle w:val="TableParagraph"/>
              <w:rPr>
                <w:rFonts w:ascii="Times New Roman"/>
                <w:sz w:val="14"/>
              </w:rPr>
            </w:pPr>
            <w:r>
              <w:rPr>
                <w:sz w:val="18"/>
                <w:szCs w:val="18"/>
                <w:lang w:val="es-HN"/>
              </w:rPr>
              <w:t xml:space="preserve">High </w:t>
            </w:r>
          </w:p>
        </w:tc>
        <w:tc>
          <w:tcPr>
            <w:tcW w:w="1877" w:type="dxa"/>
          </w:tcPr>
          <w:p w14:paraId="4465F833" w14:textId="77777777" w:rsidR="00A97D6C" w:rsidRPr="00584C8D" w:rsidRDefault="00A97D6C" w:rsidP="00A97D6C">
            <w:pPr>
              <w:pStyle w:val="TableParagraph"/>
              <w:rPr>
                <w:sz w:val="18"/>
                <w:szCs w:val="18"/>
              </w:rPr>
            </w:pPr>
            <w:r w:rsidRPr="00584C8D">
              <w:rPr>
                <w:sz w:val="18"/>
                <w:szCs w:val="18"/>
              </w:rPr>
              <w:t>Experience in the region to Strength governance in decision making.</w:t>
            </w:r>
          </w:p>
          <w:p w14:paraId="16EF9698" w14:textId="77777777" w:rsidR="00A97D6C" w:rsidRPr="00584C8D" w:rsidRDefault="00A97D6C" w:rsidP="00A97D6C">
            <w:pPr>
              <w:pStyle w:val="TableParagraph"/>
              <w:rPr>
                <w:sz w:val="18"/>
                <w:szCs w:val="18"/>
              </w:rPr>
            </w:pPr>
          </w:p>
          <w:p w14:paraId="00710570" w14:textId="77777777" w:rsidR="00A97D6C" w:rsidRPr="00584C8D" w:rsidRDefault="00A97D6C" w:rsidP="00A97D6C">
            <w:pPr>
              <w:pStyle w:val="TableParagraph"/>
              <w:rPr>
                <w:sz w:val="18"/>
                <w:szCs w:val="18"/>
              </w:rPr>
            </w:pPr>
            <w:r w:rsidRPr="00584C8D">
              <w:rPr>
                <w:sz w:val="18"/>
                <w:szCs w:val="18"/>
              </w:rPr>
              <w:t xml:space="preserve">Expertise in change behavior social campaign for communities </w:t>
            </w:r>
          </w:p>
          <w:p w14:paraId="0AEA405B" w14:textId="77777777" w:rsidR="00A97D6C" w:rsidRPr="00584C8D" w:rsidRDefault="00A97D6C" w:rsidP="00A97D6C">
            <w:pPr>
              <w:pStyle w:val="TableParagraph"/>
              <w:rPr>
                <w:sz w:val="18"/>
                <w:szCs w:val="18"/>
              </w:rPr>
            </w:pPr>
          </w:p>
          <w:p w14:paraId="6DD831F6" w14:textId="57B38C0B" w:rsidR="00A97D6C" w:rsidRDefault="00A97D6C" w:rsidP="00A97D6C">
            <w:pPr>
              <w:pStyle w:val="TableParagraph"/>
              <w:rPr>
                <w:rFonts w:ascii="Times New Roman"/>
                <w:sz w:val="14"/>
              </w:rPr>
            </w:pPr>
            <w:r w:rsidRPr="00584C8D">
              <w:rPr>
                <w:sz w:val="18"/>
                <w:szCs w:val="18"/>
              </w:rPr>
              <w:t>Identified as Responsible Partner for the project.</w:t>
            </w:r>
          </w:p>
        </w:tc>
      </w:tr>
      <w:tr w:rsidR="00A97D6C" w14:paraId="68E1C173" w14:textId="77777777" w:rsidTr="007561C4">
        <w:trPr>
          <w:trHeight w:val="222"/>
        </w:trPr>
        <w:tc>
          <w:tcPr>
            <w:tcW w:w="1700" w:type="dxa"/>
          </w:tcPr>
          <w:p w14:paraId="14AD4AE0" w14:textId="444A1674" w:rsidR="00A97D6C" w:rsidRDefault="00A97D6C" w:rsidP="00A97D6C">
            <w:pPr>
              <w:pStyle w:val="TableParagraph"/>
              <w:spacing w:before="3" w:line="198" w:lineRule="exact"/>
              <w:ind w:left="107"/>
              <w:rPr>
                <w:spacing w:val="-10"/>
                <w:sz w:val="18"/>
              </w:rPr>
            </w:pPr>
            <w:r w:rsidRPr="00584C8D">
              <w:rPr>
                <w:sz w:val="18"/>
                <w:szCs w:val="18"/>
              </w:rPr>
              <w:t>Center Marine Studies (CEM)</w:t>
            </w:r>
          </w:p>
        </w:tc>
        <w:tc>
          <w:tcPr>
            <w:tcW w:w="1276" w:type="dxa"/>
          </w:tcPr>
          <w:p w14:paraId="571E33F6" w14:textId="0BDD1CEE" w:rsidR="00A97D6C" w:rsidRDefault="00A97D6C" w:rsidP="00A97D6C">
            <w:pPr>
              <w:pStyle w:val="TableParagraph"/>
              <w:rPr>
                <w:rFonts w:ascii="Times New Roman"/>
                <w:sz w:val="14"/>
              </w:rPr>
            </w:pPr>
            <w:r w:rsidRPr="00582392">
              <w:rPr>
                <w:sz w:val="18"/>
                <w:szCs w:val="18"/>
              </w:rPr>
              <w:t>Institutions to contribute to the outcomes of the project</w:t>
            </w:r>
            <w:r w:rsidRPr="00582392">
              <w:rPr>
                <w:rFonts w:ascii="Times New Roman"/>
                <w:sz w:val="14"/>
              </w:rPr>
              <w:t xml:space="preserve"> </w:t>
            </w:r>
          </w:p>
        </w:tc>
        <w:tc>
          <w:tcPr>
            <w:tcW w:w="1560" w:type="dxa"/>
          </w:tcPr>
          <w:p w14:paraId="3CBC543C" w14:textId="6D0CCFC1" w:rsidR="00A97D6C" w:rsidRDefault="00A97D6C" w:rsidP="00A97D6C">
            <w:pPr>
              <w:pStyle w:val="TableParagraph"/>
              <w:rPr>
                <w:rFonts w:ascii="Times New Roman"/>
                <w:sz w:val="14"/>
              </w:rPr>
            </w:pPr>
            <w:r w:rsidRPr="00B52167">
              <w:rPr>
                <w:sz w:val="18"/>
                <w:szCs w:val="18"/>
              </w:rPr>
              <w:t xml:space="preserve">  </w:t>
            </w:r>
            <w:r w:rsidRPr="009E1ED7">
              <w:rPr>
                <w:sz w:val="18"/>
                <w:szCs w:val="18"/>
                <w:lang w:val="es-HN"/>
              </w:rPr>
              <w:t xml:space="preserve">High </w:t>
            </w:r>
          </w:p>
        </w:tc>
        <w:tc>
          <w:tcPr>
            <w:tcW w:w="1288" w:type="dxa"/>
          </w:tcPr>
          <w:p w14:paraId="1FF862E8" w14:textId="1F8B1055" w:rsidR="00A97D6C" w:rsidRDefault="00A97D6C" w:rsidP="00A97D6C">
            <w:pPr>
              <w:pStyle w:val="TableParagraph"/>
              <w:rPr>
                <w:rFonts w:ascii="Times New Roman"/>
                <w:sz w:val="14"/>
              </w:rPr>
            </w:pPr>
            <w:r>
              <w:rPr>
                <w:sz w:val="18"/>
                <w:szCs w:val="18"/>
                <w:lang w:val="es-HN"/>
              </w:rPr>
              <w:t xml:space="preserve">  High </w:t>
            </w:r>
          </w:p>
        </w:tc>
        <w:tc>
          <w:tcPr>
            <w:tcW w:w="1229" w:type="dxa"/>
          </w:tcPr>
          <w:p w14:paraId="16F72158" w14:textId="34FE520A" w:rsidR="00A97D6C" w:rsidRDefault="00A97D6C" w:rsidP="00A97D6C">
            <w:pPr>
              <w:pStyle w:val="TableParagraph"/>
              <w:rPr>
                <w:rFonts w:ascii="Times New Roman"/>
                <w:sz w:val="14"/>
              </w:rPr>
            </w:pPr>
            <w:r>
              <w:rPr>
                <w:sz w:val="18"/>
                <w:szCs w:val="18"/>
                <w:lang w:val="es-HN"/>
              </w:rPr>
              <w:t xml:space="preserve">High </w:t>
            </w:r>
          </w:p>
        </w:tc>
        <w:tc>
          <w:tcPr>
            <w:tcW w:w="1877" w:type="dxa"/>
          </w:tcPr>
          <w:p w14:paraId="6AD3BF77" w14:textId="77777777" w:rsidR="00A97D6C" w:rsidRPr="00584C8D" w:rsidRDefault="00A97D6C" w:rsidP="00A97D6C">
            <w:pPr>
              <w:pStyle w:val="TableParagraph"/>
              <w:rPr>
                <w:sz w:val="18"/>
                <w:szCs w:val="18"/>
              </w:rPr>
            </w:pPr>
            <w:r w:rsidRPr="00584C8D">
              <w:rPr>
                <w:sz w:val="18"/>
                <w:szCs w:val="18"/>
              </w:rPr>
              <w:t xml:space="preserve">Expertise in conservation, restoration and research in marine coastal habitats </w:t>
            </w:r>
          </w:p>
          <w:p w14:paraId="21C6F640" w14:textId="77777777" w:rsidR="00A97D6C" w:rsidRDefault="00A97D6C" w:rsidP="00A97D6C">
            <w:pPr>
              <w:pStyle w:val="TableParagraph"/>
              <w:rPr>
                <w:rFonts w:ascii="Times New Roman"/>
                <w:sz w:val="14"/>
              </w:rPr>
            </w:pPr>
          </w:p>
        </w:tc>
      </w:tr>
      <w:tr w:rsidR="00A97D6C" w14:paraId="06BB0BC8" w14:textId="77777777" w:rsidTr="007561C4">
        <w:trPr>
          <w:trHeight w:val="222"/>
        </w:trPr>
        <w:tc>
          <w:tcPr>
            <w:tcW w:w="1700" w:type="dxa"/>
          </w:tcPr>
          <w:p w14:paraId="49E8B82B" w14:textId="17FC5520" w:rsidR="00A97D6C" w:rsidRDefault="00A97D6C" w:rsidP="00A97D6C">
            <w:pPr>
              <w:pStyle w:val="TableParagraph"/>
              <w:spacing w:before="3" w:line="198" w:lineRule="exact"/>
              <w:rPr>
                <w:sz w:val="18"/>
              </w:rPr>
            </w:pPr>
            <w:r w:rsidRPr="00584C8D">
              <w:rPr>
                <w:sz w:val="18"/>
                <w:szCs w:val="18"/>
              </w:rPr>
              <w:t xml:space="preserve">Ayuda </w:t>
            </w:r>
            <w:proofErr w:type="spellStart"/>
            <w:r w:rsidRPr="00584C8D">
              <w:rPr>
                <w:sz w:val="18"/>
                <w:szCs w:val="18"/>
              </w:rPr>
              <w:t>en</w:t>
            </w:r>
            <w:proofErr w:type="spellEnd"/>
            <w:r w:rsidRPr="00584C8D">
              <w:rPr>
                <w:sz w:val="18"/>
                <w:szCs w:val="18"/>
              </w:rPr>
              <w:t xml:space="preserve"> Accion  </w:t>
            </w:r>
          </w:p>
        </w:tc>
        <w:tc>
          <w:tcPr>
            <w:tcW w:w="1276" w:type="dxa"/>
          </w:tcPr>
          <w:p w14:paraId="0F5D7A92" w14:textId="77777777" w:rsidR="00A97D6C" w:rsidRDefault="00A97D6C" w:rsidP="00A97D6C">
            <w:pPr>
              <w:pStyle w:val="TableParagraph"/>
              <w:rPr>
                <w:rFonts w:ascii="Times New Roman"/>
                <w:sz w:val="14"/>
              </w:rPr>
            </w:pPr>
            <w:r w:rsidRPr="00582392">
              <w:rPr>
                <w:sz w:val="18"/>
                <w:szCs w:val="18"/>
              </w:rPr>
              <w:t>Institutions to contribute to the outcomes of the project</w:t>
            </w:r>
            <w:r w:rsidRPr="00582392">
              <w:rPr>
                <w:rFonts w:ascii="Times New Roman"/>
                <w:sz w:val="14"/>
              </w:rPr>
              <w:t xml:space="preserve"> </w:t>
            </w:r>
          </w:p>
          <w:p w14:paraId="7FEE1718" w14:textId="3CAB9ACC" w:rsidR="004657B4" w:rsidRDefault="004657B4" w:rsidP="00A97D6C">
            <w:pPr>
              <w:pStyle w:val="TableParagraph"/>
              <w:rPr>
                <w:rFonts w:ascii="Times New Roman"/>
                <w:sz w:val="14"/>
              </w:rPr>
            </w:pPr>
          </w:p>
        </w:tc>
        <w:tc>
          <w:tcPr>
            <w:tcW w:w="1560" w:type="dxa"/>
          </w:tcPr>
          <w:p w14:paraId="6BF8ECE0" w14:textId="26A06447" w:rsidR="00A97D6C" w:rsidRDefault="00A97D6C" w:rsidP="00A97D6C">
            <w:pPr>
              <w:pStyle w:val="TableParagraph"/>
              <w:rPr>
                <w:rFonts w:ascii="Times New Roman"/>
                <w:sz w:val="14"/>
              </w:rPr>
            </w:pPr>
            <w:r w:rsidRPr="00B52167">
              <w:rPr>
                <w:sz w:val="18"/>
                <w:szCs w:val="18"/>
              </w:rPr>
              <w:t xml:space="preserve">  </w:t>
            </w:r>
            <w:r w:rsidRPr="009E1ED7">
              <w:rPr>
                <w:sz w:val="18"/>
                <w:szCs w:val="18"/>
                <w:lang w:val="es-HN"/>
              </w:rPr>
              <w:t xml:space="preserve">High </w:t>
            </w:r>
          </w:p>
        </w:tc>
        <w:tc>
          <w:tcPr>
            <w:tcW w:w="1288" w:type="dxa"/>
          </w:tcPr>
          <w:p w14:paraId="47A442A3" w14:textId="6F43AC4B" w:rsidR="00A97D6C" w:rsidRDefault="00A97D6C" w:rsidP="00A97D6C">
            <w:pPr>
              <w:pStyle w:val="TableParagraph"/>
              <w:rPr>
                <w:rFonts w:ascii="Times New Roman"/>
                <w:sz w:val="14"/>
              </w:rPr>
            </w:pPr>
            <w:r>
              <w:rPr>
                <w:sz w:val="18"/>
                <w:szCs w:val="18"/>
                <w:lang w:val="es-HN"/>
              </w:rPr>
              <w:t xml:space="preserve">  </w:t>
            </w:r>
            <w:r w:rsidR="00E57FFA">
              <w:rPr>
                <w:sz w:val="18"/>
                <w:szCs w:val="18"/>
                <w:lang w:val="es-HN"/>
              </w:rPr>
              <w:t>Medium</w:t>
            </w:r>
          </w:p>
        </w:tc>
        <w:tc>
          <w:tcPr>
            <w:tcW w:w="1229" w:type="dxa"/>
          </w:tcPr>
          <w:p w14:paraId="039D4B66" w14:textId="5AB022F1" w:rsidR="00A97D6C" w:rsidRDefault="00E57FFA" w:rsidP="00A97D6C">
            <w:pPr>
              <w:pStyle w:val="TableParagraph"/>
              <w:rPr>
                <w:rFonts w:ascii="Times New Roman"/>
                <w:sz w:val="14"/>
              </w:rPr>
            </w:pPr>
            <w:r>
              <w:rPr>
                <w:sz w:val="18"/>
                <w:szCs w:val="18"/>
                <w:lang w:val="es-HN"/>
              </w:rPr>
              <w:t xml:space="preserve">Medium </w:t>
            </w:r>
          </w:p>
        </w:tc>
        <w:tc>
          <w:tcPr>
            <w:tcW w:w="1877" w:type="dxa"/>
          </w:tcPr>
          <w:p w14:paraId="1FCDF10D" w14:textId="782E776B" w:rsidR="00A97D6C" w:rsidRDefault="00A97D6C" w:rsidP="00A97D6C">
            <w:pPr>
              <w:pStyle w:val="TableParagraph"/>
              <w:rPr>
                <w:rFonts w:ascii="Times New Roman"/>
                <w:sz w:val="14"/>
              </w:rPr>
            </w:pPr>
            <w:r w:rsidRPr="00584C8D">
              <w:rPr>
                <w:sz w:val="18"/>
                <w:szCs w:val="18"/>
              </w:rPr>
              <w:t>Expert</w:t>
            </w:r>
            <w:r w:rsidR="00BC5315">
              <w:rPr>
                <w:sz w:val="18"/>
                <w:szCs w:val="18"/>
              </w:rPr>
              <w:t xml:space="preserve">ise in </w:t>
            </w:r>
            <w:r w:rsidR="00CF247E">
              <w:rPr>
                <w:sz w:val="18"/>
                <w:szCs w:val="18"/>
              </w:rPr>
              <w:t xml:space="preserve">design and implement </w:t>
            </w:r>
            <w:r w:rsidR="00BC5315">
              <w:rPr>
                <w:sz w:val="18"/>
                <w:szCs w:val="18"/>
              </w:rPr>
              <w:t>comme</w:t>
            </w:r>
            <w:r w:rsidR="00783590">
              <w:rPr>
                <w:sz w:val="18"/>
                <w:szCs w:val="18"/>
              </w:rPr>
              <w:t>rcial value chains for communities</w:t>
            </w:r>
            <w:r w:rsidR="00214BAF">
              <w:rPr>
                <w:sz w:val="18"/>
                <w:szCs w:val="18"/>
              </w:rPr>
              <w:t xml:space="preserve"> </w:t>
            </w:r>
          </w:p>
          <w:p w14:paraId="446235E9" w14:textId="77777777" w:rsidR="004657B4" w:rsidRPr="00A97D6C" w:rsidRDefault="004657B4" w:rsidP="004657B4"/>
        </w:tc>
      </w:tr>
      <w:tr w:rsidR="004657B4" w14:paraId="11F974B7" w14:textId="77777777" w:rsidTr="007561C4">
        <w:trPr>
          <w:trHeight w:val="222"/>
        </w:trPr>
        <w:tc>
          <w:tcPr>
            <w:tcW w:w="1700" w:type="dxa"/>
          </w:tcPr>
          <w:p w14:paraId="2EB33C27" w14:textId="599F0421" w:rsidR="004657B4" w:rsidRPr="00584C8D" w:rsidRDefault="004657B4" w:rsidP="004657B4">
            <w:pPr>
              <w:pStyle w:val="TableParagraph"/>
              <w:spacing w:before="3" w:line="198" w:lineRule="exact"/>
              <w:rPr>
                <w:sz w:val="18"/>
                <w:szCs w:val="18"/>
              </w:rPr>
            </w:pPr>
            <w:r>
              <w:rPr>
                <w:sz w:val="18"/>
                <w:szCs w:val="18"/>
              </w:rPr>
              <w:lastRenderedPageBreak/>
              <w:t xml:space="preserve">Small </w:t>
            </w:r>
            <w:proofErr w:type="spellStart"/>
            <w:r>
              <w:rPr>
                <w:sz w:val="18"/>
                <w:szCs w:val="18"/>
              </w:rPr>
              <w:t>Gramt</w:t>
            </w:r>
            <w:proofErr w:type="spellEnd"/>
            <w:r>
              <w:rPr>
                <w:sz w:val="18"/>
                <w:szCs w:val="18"/>
              </w:rPr>
              <w:t xml:space="preserve"> Program (SGP) </w:t>
            </w:r>
            <w:r w:rsidR="00AB5567">
              <w:rPr>
                <w:sz w:val="18"/>
                <w:szCs w:val="18"/>
              </w:rPr>
              <w:t xml:space="preserve">in Honduras </w:t>
            </w:r>
          </w:p>
        </w:tc>
        <w:tc>
          <w:tcPr>
            <w:tcW w:w="1276" w:type="dxa"/>
          </w:tcPr>
          <w:p w14:paraId="2D178221" w14:textId="6CD65503" w:rsidR="004657B4" w:rsidRPr="00582392" w:rsidRDefault="004657B4" w:rsidP="004657B4">
            <w:pPr>
              <w:pStyle w:val="TableParagraph"/>
              <w:rPr>
                <w:sz w:val="18"/>
                <w:szCs w:val="18"/>
              </w:rPr>
            </w:pPr>
            <w:r w:rsidRPr="00582392">
              <w:rPr>
                <w:sz w:val="18"/>
                <w:szCs w:val="18"/>
              </w:rPr>
              <w:t>Institutions to contribute to the outcomes of the project</w:t>
            </w:r>
          </w:p>
        </w:tc>
        <w:tc>
          <w:tcPr>
            <w:tcW w:w="1560" w:type="dxa"/>
          </w:tcPr>
          <w:p w14:paraId="79E7FD48" w14:textId="2FC01B4A" w:rsidR="004657B4" w:rsidRPr="00B52167" w:rsidRDefault="004657B4" w:rsidP="004657B4">
            <w:pPr>
              <w:pStyle w:val="TableParagraph"/>
              <w:rPr>
                <w:sz w:val="18"/>
                <w:szCs w:val="18"/>
              </w:rPr>
            </w:pPr>
            <w:r w:rsidRPr="00B52167">
              <w:rPr>
                <w:sz w:val="18"/>
                <w:szCs w:val="18"/>
              </w:rPr>
              <w:t xml:space="preserve">  </w:t>
            </w:r>
            <w:r w:rsidRPr="009E1ED7">
              <w:rPr>
                <w:sz w:val="18"/>
                <w:szCs w:val="18"/>
                <w:lang w:val="es-HN"/>
              </w:rPr>
              <w:t xml:space="preserve">High </w:t>
            </w:r>
          </w:p>
        </w:tc>
        <w:tc>
          <w:tcPr>
            <w:tcW w:w="1288" w:type="dxa"/>
          </w:tcPr>
          <w:p w14:paraId="53ECB66E" w14:textId="77E3B694" w:rsidR="004657B4" w:rsidRPr="004657B4" w:rsidRDefault="004657B4" w:rsidP="004657B4">
            <w:pPr>
              <w:pStyle w:val="TableParagraph"/>
              <w:rPr>
                <w:sz w:val="18"/>
                <w:szCs w:val="18"/>
              </w:rPr>
            </w:pPr>
            <w:r>
              <w:rPr>
                <w:sz w:val="18"/>
                <w:szCs w:val="18"/>
                <w:lang w:val="es-HN"/>
              </w:rPr>
              <w:t xml:space="preserve">  High </w:t>
            </w:r>
          </w:p>
        </w:tc>
        <w:tc>
          <w:tcPr>
            <w:tcW w:w="1229" w:type="dxa"/>
          </w:tcPr>
          <w:p w14:paraId="3B1F7CCB" w14:textId="75E03DA7" w:rsidR="004657B4" w:rsidRPr="004657B4" w:rsidRDefault="004657B4" w:rsidP="004657B4">
            <w:pPr>
              <w:pStyle w:val="TableParagraph"/>
              <w:rPr>
                <w:sz w:val="18"/>
                <w:szCs w:val="18"/>
              </w:rPr>
            </w:pPr>
            <w:r>
              <w:rPr>
                <w:sz w:val="18"/>
                <w:szCs w:val="18"/>
                <w:lang w:val="es-HN"/>
              </w:rPr>
              <w:t xml:space="preserve">High </w:t>
            </w:r>
          </w:p>
        </w:tc>
        <w:tc>
          <w:tcPr>
            <w:tcW w:w="1877" w:type="dxa"/>
          </w:tcPr>
          <w:p w14:paraId="420341A0" w14:textId="726B4842" w:rsidR="004657B4" w:rsidRPr="00584C8D" w:rsidRDefault="00BC5315" w:rsidP="004657B4">
            <w:pPr>
              <w:pStyle w:val="TableParagraph"/>
              <w:rPr>
                <w:sz w:val="18"/>
                <w:szCs w:val="18"/>
              </w:rPr>
            </w:pPr>
            <w:r>
              <w:rPr>
                <w:sz w:val="18"/>
                <w:szCs w:val="18"/>
              </w:rPr>
              <w:t xml:space="preserve">SGP social methodology </w:t>
            </w:r>
            <w:r w:rsidRPr="00584C8D">
              <w:rPr>
                <w:sz w:val="18"/>
                <w:szCs w:val="18"/>
              </w:rPr>
              <w:t xml:space="preserve"> </w:t>
            </w:r>
            <w:r>
              <w:rPr>
                <w:sz w:val="18"/>
                <w:szCs w:val="18"/>
              </w:rPr>
              <w:t>for granting will be use in the project for communities alterative livelihoods components as UNDP implementing</w:t>
            </w:r>
          </w:p>
        </w:tc>
      </w:tr>
      <w:tr w:rsidR="004657B4" w14:paraId="7AA0754B" w14:textId="77777777" w:rsidTr="007561C4">
        <w:trPr>
          <w:trHeight w:val="221"/>
        </w:trPr>
        <w:tc>
          <w:tcPr>
            <w:tcW w:w="8930" w:type="dxa"/>
            <w:gridSpan w:val="6"/>
            <w:shd w:val="clear" w:color="auto" w:fill="E8E8E8"/>
          </w:tcPr>
          <w:p w14:paraId="7D13C604" w14:textId="77777777" w:rsidR="004657B4" w:rsidRPr="00947786" w:rsidRDefault="004657B4" w:rsidP="004657B4">
            <w:pPr>
              <w:pStyle w:val="TableParagraph"/>
              <w:spacing w:before="3" w:line="198" w:lineRule="exact"/>
              <w:ind w:left="107"/>
              <w:rPr>
                <w:b/>
                <w:bCs/>
                <w:sz w:val="18"/>
              </w:rPr>
            </w:pPr>
            <w:r w:rsidRPr="00947786">
              <w:rPr>
                <w:b/>
                <w:bCs/>
                <w:sz w:val="18"/>
              </w:rPr>
              <w:t>Civil</w:t>
            </w:r>
            <w:r w:rsidRPr="00947786">
              <w:rPr>
                <w:b/>
                <w:bCs/>
                <w:spacing w:val="-6"/>
                <w:sz w:val="18"/>
              </w:rPr>
              <w:t xml:space="preserve"> </w:t>
            </w:r>
            <w:r w:rsidRPr="00947786">
              <w:rPr>
                <w:b/>
                <w:bCs/>
                <w:sz w:val="18"/>
              </w:rPr>
              <w:t>Society</w:t>
            </w:r>
            <w:r w:rsidRPr="00947786">
              <w:rPr>
                <w:b/>
                <w:bCs/>
                <w:spacing w:val="-5"/>
                <w:sz w:val="18"/>
              </w:rPr>
              <w:t xml:space="preserve"> </w:t>
            </w:r>
            <w:r w:rsidRPr="00947786">
              <w:rPr>
                <w:b/>
                <w:bCs/>
                <w:spacing w:val="-2"/>
                <w:sz w:val="18"/>
              </w:rPr>
              <w:t>organizations</w:t>
            </w:r>
          </w:p>
        </w:tc>
      </w:tr>
      <w:tr w:rsidR="004657B4" w14:paraId="79178D11" w14:textId="77777777" w:rsidTr="007561C4">
        <w:trPr>
          <w:trHeight w:val="221"/>
        </w:trPr>
        <w:tc>
          <w:tcPr>
            <w:tcW w:w="1700" w:type="dxa"/>
          </w:tcPr>
          <w:p w14:paraId="77D6AF68" w14:textId="02165A16" w:rsidR="004657B4" w:rsidRDefault="004657B4" w:rsidP="004657B4">
            <w:pPr>
              <w:pStyle w:val="TableParagraph"/>
              <w:spacing w:before="3" w:line="198" w:lineRule="exact"/>
              <w:ind w:left="107"/>
              <w:rPr>
                <w:sz w:val="18"/>
              </w:rPr>
            </w:pPr>
            <w:proofErr w:type="spellStart"/>
            <w:r w:rsidRPr="00584C8D">
              <w:rPr>
                <w:sz w:val="18"/>
                <w:szCs w:val="18"/>
                <w:lang w:val="es-HN"/>
              </w:rPr>
              <w:t>Garifuna</w:t>
            </w:r>
            <w:proofErr w:type="spellEnd"/>
            <w:r w:rsidRPr="00584C8D">
              <w:rPr>
                <w:sz w:val="18"/>
                <w:szCs w:val="18"/>
                <w:lang w:val="es-HN"/>
              </w:rPr>
              <w:t xml:space="preserve"> Communities Commonwealth (MAMUGAH)</w:t>
            </w:r>
          </w:p>
        </w:tc>
        <w:tc>
          <w:tcPr>
            <w:tcW w:w="1276" w:type="dxa"/>
          </w:tcPr>
          <w:p w14:paraId="02142A1D" w14:textId="2E8AAE79" w:rsidR="004657B4" w:rsidRDefault="004657B4" w:rsidP="004657B4">
            <w:pPr>
              <w:pStyle w:val="TableParagraph"/>
              <w:rPr>
                <w:rFonts w:ascii="Times New Roman"/>
                <w:sz w:val="14"/>
              </w:rPr>
            </w:pPr>
            <w:r w:rsidRPr="009B481C">
              <w:rPr>
                <w:sz w:val="18"/>
                <w:szCs w:val="18"/>
              </w:rPr>
              <w:t>Core Decision-Makers</w:t>
            </w:r>
          </w:p>
        </w:tc>
        <w:tc>
          <w:tcPr>
            <w:tcW w:w="1560" w:type="dxa"/>
          </w:tcPr>
          <w:p w14:paraId="5AA03B6D" w14:textId="19541F72" w:rsidR="004657B4" w:rsidRDefault="004657B4" w:rsidP="004657B4">
            <w:pPr>
              <w:pStyle w:val="TableParagraph"/>
              <w:rPr>
                <w:rFonts w:ascii="Times New Roman"/>
                <w:sz w:val="14"/>
              </w:rPr>
            </w:pPr>
            <w:r w:rsidRPr="009E1ED7">
              <w:rPr>
                <w:sz w:val="18"/>
                <w:szCs w:val="18"/>
                <w:lang w:val="es-HN"/>
              </w:rPr>
              <w:t xml:space="preserve">  High </w:t>
            </w:r>
          </w:p>
        </w:tc>
        <w:tc>
          <w:tcPr>
            <w:tcW w:w="1288" w:type="dxa"/>
          </w:tcPr>
          <w:p w14:paraId="5014BAD6" w14:textId="4B470778" w:rsidR="004657B4" w:rsidRDefault="004657B4" w:rsidP="004657B4">
            <w:pPr>
              <w:pStyle w:val="TableParagraph"/>
              <w:rPr>
                <w:rFonts w:ascii="Times New Roman"/>
                <w:sz w:val="14"/>
              </w:rPr>
            </w:pPr>
            <w:r>
              <w:rPr>
                <w:sz w:val="18"/>
                <w:szCs w:val="18"/>
                <w:lang w:val="es-HN"/>
              </w:rPr>
              <w:t xml:space="preserve">  High </w:t>
            </w:r>
          </w:p>
        </w:tc>
        <w:tc>
          <w:tcPr>
            <w:tcW w:w="1229" w:type="dxa"/>
          </w:tcPr>
          <w:p w14:paraId="46508659" w14:textId="7EF66320" w:rsidR="004657B4" w:rsidRDefault="004657B4" w:rsidP="004657B4">
            <w:pPr>
              <w:pStyle w:val="TableParagraph"/>
              <w:rPr>
                <w:rFonts w:ascii="Times New Roman"/>
                <w:sz w:val="14"/>
              </w:rPr>
            </w:pPr>
            <w:r>
              <w:rPr>
                <w:sz w:val="18"/>
                <w:szCs w:val="18"/>
                <w:lang w:val="es-HN"/>
              </w:rPr>
              <w:t xml:space="preserve">High </w:t>
            </w:r>
          </w:p>
        </w:tc>
        <w:tc>
          <w:tcPr>
            <w:tcW w:w="1877" w:type="dxa"/>
          </w:tcPr>
          <w:p w14:paraId="1A3EDFAC" w14:textId="6C2E0248" w:rsidR="004657B4" w:rsidRDefault="004657B4" w:rsidP="004657B4">
            <w:pPr>
              <w:pStyle w:val="TableParagraph"/>
              <w:rPr>
                <w:rFonts w:ascii="Times New Roman"/>
                <w:sz w:val="14"/>
              </w:rPr>
            </w:pPr>
            <w:r w:rsidRPr="00584C8D">
              <w:rPr>
                <w:sz w:val="18"/>
                <w:szCs w:val="18"/>
              </w:rPr>
              <w:t>Strength governance in decision making specially for the Garifuna communities</w:t>
            </w:r>
            <w:r>
              <w:rPr>
                <w:sz w:val="18"/>
                <w:szCs w:val="18"/>
              </w:rPr>
              <w:t xml:space="preserve"> in Colon region.</w:t>
            </w:r>
          </w:p>
        </w:tc>
      </w:tr>
      <w:tr w:rsidR="004657B4" w14:paraId="6F69F485" w14:textId="77777777" w:rsidTr="007561C4">
        <w:trPr>
          <w:trHeight w:val="221"/>
        </w:trPr>
        <w:tc>
          <w:tcPr>
            <w:tcW w:w="1700" w:type="dxa"/>
          </w:tcPr>
          <w:p w14:paraId="5033D4B7" w14:textId="162ADE15" w:rsidR="004657B4" w:rsidRPr="00584C8D" w:rsidRDefault="004657B4" w:rsidP="004657B4">
            <w:pPr>
              <w:pStyle w:val="TableParagraph"/>
              <w:spacing w:before="3" w:line="198" w:lineRule="exact"/>
              <w:ind w:left="107"/>
              <w:rPr>
                <w:sz w:val="18"/>
                <w:szCs w:val="18"/>
                <w:lang w:val="es-HN"/>
              </w:rPr>
            </w:pPr>
            <w:r w:rsidRPr="00584C8D">
              <w:rPr>
                <w:sz w:val="18"/>
                <w:szCs w:val="18"/>
                <w:lang w:val="es-HN"/>
              </w:rPr>
              <w:t>B</w:t>
            </w:r>
            <w:r>
              <w:rPr>
                <w:sz w:val="18"/>
                <w:szCs w:val="18"/>
                <w:lang w:val="es-HN"/>
              </w:rPr>
              <w:t xml:space="preserve">ARAUDA </w:t>
            </w:r>
            <w:r w:rsidRPr="00584C8D">
              <w:rPr>
                <w:sz w:val="18"/>
                <w:szCs w:val="18"/>
                <w:lang w:val="es-HN"/>
              </w:rPr>
              <w:t>Territorial Coun</w:t>
            </w:r>
            <w:r>
              <w:rPr>
                <w:sz w:val="18"/>
                <w:szCs w:val="18"/>
                <w:lang w:val="es-HN"/>
              </w:rPr>
              <w:t>c</w:t>
            </w:r>
            <w:r w:rsidRPr="00584C8D">
              <w:rPr>
                <w:sz w:val="18"/>
                <w:szCs w:val="18"/>
                <w:lang w:val="es-HN"/>
              </w:rPr>
              <w:t xml:space="preserve">il in La Moskitia </w:t>
            </w:r>
            <w:proofErr w:type="spellStart"/>
            <w:r w:rsidRPr="00584C8D">
              <w:rPr>
                <w:sz w:val="18"/>
                <w:szCs w:val="18"/>
                <w:lang w:val="es-HN"/>
              </w:rPr>
              <w:t>region</w:t>
            </w:r>
            <w:proofErr w:type="spellEnd"/>
          </w:p>
        </w:tc>
        <w:tc>
          <w:tcPr>
            <w:tcW w:w="1276" w:type="dxa"/>
          </w:tcPr>
          <w:p w14:paraId="6F745AA7" w14:textId="07B554AD" w:rsidR="004657B4" w:rsidRPr="009B481C" w:rsidRDefault="004657B4" w:rsidP="004657B4">
            <w:pPr>
              <w:pStyle w:val="TableParagraph"/>
              <w:rPr>
                <w:sz w:val="18"/>
                <w:szCs w:val="18"/>
              </w:rPr>
            </w:pPr>
            <w:r w:rsidRPr="009B481C">
              <w:rPr>
                <w:sz w:val="18"/>
                <w:szCs w:val="18"/>
              </w:rPr>
              <w:t>Core Decision-Makers</w:t>
            </w:r>
          </w:p>
        </w:tc>
        <w:tc>
          <w:tcPr>
            <w:tcW w:w="1560" w:type="dxa"/>
          </w:tcPr>
          <w:p w14:paraId="5DC6A144" w14:textId="527E363B" w:rsidR="004657B4" w:rsidRPr="009E1ED7" w:rsidRDefault="004657B4" w:rsidP="004657B4">
            <w:pPr>
              <w:pStyle w:val="TableParagraph"/>
              <w:rPr>
                <w:sz w:val="18"/>
                <w:szCs w:val="18"/>
                <w:lang w:val="es-HN"/>
              </w:rPr>
            </w:pPr>
            <w:r w:rsidRPr="009E1ED7">
              <w:rPr>
                <w:sz w:val="18"/>
                <w:szCs w:val="18"/>
                <w:lang w:val="es-HN"/>
              </w:rPr>
              <w:t xml:space="preserve">  High </w:t>
            </w:r>
          </w:p>
        </w:tc>
        <w:tc>
          <w:tcPr>
            <w:tcW w:w="1288" w:type="dxa"/>
          </w:tcPr>
          <w:p w14:paraId="28259D6C" w14:textId="4EF356EA" w:rsidR="004657B4" w:rsidRDefault="004657B4" w:rsidP="004657B4">
            <w:pPr>
              <w:pStyle w:val="TableParagraph"/>
              <w:rPr>
                <w:sz w:val="18"/>
                <w:szCs w:val="18"/>
                <w:lang w:val="es-HN"/>
              </w:rPr>
            </w:pPr>
            <w:r>
              <w:rPr>
                <w:sz w:val="18"/>
                <w:szCs w:val="18"/>
                <w:lang w:val="es-HN"/>
              </w:rPr>
              <w:t xml:space="preserve">  High </w:t>
            </w:r>
          </w:p>
        </w:tc>
        <w:tc>
          <w:tcPr>
            <w:tcW w:w="1229" w:type="dxa"/>
          </w:tcPr>
          <w:p w14:paraId="46150B68" w14:textId="685A34E8" w:rsidR="004657B4" w:rsidRDefault="004657B4" w:rsidP="004657B4">
            <w:pPr>
              <w:pStyle w:val="TableParagraph"/>
              <w:rPr>
                <w:sz w:val="18"/>
                <w:szCs w:val="18"/>
                <w:lang w:val="es-HN"/>
              </w:rPr>
            </w:pPr>
            <w:r>
              <w:rPr>
                <w:sz w:val="18"/>
                <w:szCs w:val="18"/>
                <w:lang w:val="es-HN"/>
              </w:rPr>
              <w:t xml:space="preserve">High </w:t>
            </w:r>
          </w:p>
        </w:tc>
        <w:tc>
          <w:tcPr>
            <w:tcW w:w="1877" w:type="dxa"/>
          </w:tcPr>
          <w:p w14:paraId="30636016" w14:textId="6AD4F201" w:rsidR="004657B4" w:rsidRPr="00584C8D" w:rsidRDefault="004657B4" w:rsidP="004657B4">
            <w:pPr>
              <w:pStyle w:val="TableParagraph"/>
              <w:rPr>
                <w:sz w:val="18"/>
                <w:szCs w:val="18"/>
              </w:rPr>
            </w:pPr>
            <w:r w:rsidRPr="00584C8D">
              <w:rPr>
                <w:sz w:val="18"/>
                <w:szCs w:val="18"/>
              </w:rPr>
              <w:t>Strength governance in decision making specially with the engagement and participation of the local communities</w:t>
            </w:r>
            <w:r>
              <w:rPr>
                <w:sz w:val="18"/>
                <w:szCs w:val="18"/>
              </w:rPr>
              <w:t xml:space="preserve"> in North La Moskitia</w:t>
            </w:r>
          </w:p>
        </w:tc>
      </w:tr>
      <w:tr w:rsidR="004657B4" w14:paraId="67343696" w14:textId="77777777" w:rsidTr="007561C4">
        <w:trPr>
          <w:trHeight w:val="218"/>
        </w:trPr>
        <w:tc>
          <w:tcPr>
            <w:tcW w:w="8930" w:type="dxa"/>
            <w:gridSpan w:val="6"/>
            <w:shd w:val="clear" w:color="auto" w:fill="E8E8E8"/>
          </w:tcPr>
          <w:p w14:paraId="178BBF3D" w14:textId="14E70120" w:rsidR="004657B4" w:rsidRPr="00947786" w:rsidRDefault="004657B4" w:rsidP="004657B4">
            <w:pPr>
              <w:pStyle w:val="TableParagraph"/>
              <w:spacing w:line="198" w:lineRule="exact"/>
              <w:ind w:left="147"/>
              <w:rPr>
                <w:b/>
                <w:bCs/>
                <w:sz w:val="18"/>
              </w:rPr>
            </w:pPr>
            <w:r w:rsidRPr="00947786">
              <w:rPr>
                <w:b/>
                <w:bCs/>
                <w:sz w:val="18"/>
              </w:rPr>
              <w:t>Communities</w:t>
            </w:r>
            <w:r w:rsidRPr="00947786">
              <w:rPr>
                <w:b/>
                <w:bCs/>
                <w:spacing w:val="-3"/>
                <w:sz w:val="18"/>
              </w:rPr>
              <w:t xml:space="preserve"> </w:t>
            </w:r>
            <w:r w:rsidRPr="00947786">
              <w:rPr>
                <w:b/>
                <w:bCs/>
                <w:sz w:val="18"/>
              </w:rPr>
              <w:t>and</w:t>
            </w:r>
            <w:r w:rsidRPr="00947786">
              <w:rPr>
                <w:b/>
                <w:bCs/>
                <w:spacing w:val="-3"/>
                <w:sz w:val="18"/>
              </w:rPr>
              <w:t xml:space="preserve"> </w:t>
            </w:r>
            <w:r w:rsidRPr="00947786">
              <w:rPr>
                <w:b/>
                <w:bCs/>
                <w:sz w:val="18"/>
              </w:rPr>
              <w:t>social</w:t>
            </w:r>
            <w:r w:rsidRPr="00947786">
              <w:rPr>
                <w:b/>
                <w:bCs/>
                <w:spacing w:val="-5"/>
                <w:sz w:val="18"/>
              </w:rPr>
              <w:t xml:space="preserve"> </w:t>
            </w:r>
            <w:r w:rsidRPr="00947786">
              <w:rPr>
                <w:b/>
                <w:bCs/>
                <w:spacing w:val="-2"/>
                <w:sz w:val="18"/>
              </w:rPr>
              <w:t xml:space="preserve">groups- beneficiaries </w:t>
            </w:r>
          </w:p>
        </w:tc>
      </w:tr>
      <w:tr w:rsidR="004657B4" w14:paraId="6FE65688" w14:textId="77777777" w:rsidTr="007561C4">
        <w:trPr>
          <w:trHeight w:val="217"/>
        </w:trPr>
        <w:tc>
          <w:tcPr>
            <w:tcW w:w="1700" w:type="dxa"/>
          </w:tcPr>
          <w:p w14:paraId="652A07F5" w14:textId="77777777" w:rsidR="004657B4" w:rsidRPr="00584C8D" w:rsidRDefault="004657B4" w:rsidP="004657B4">
            <w:pPr>
              <w:pStyle w:val="TableParagraph"/>
              <w:rPr>
                <w:sz w:val="18"/>
                <w:szCs w:val="18"/>
              </w:rPr>
            </w:pPr>
            <w:r w:rsidRPr="00584C8D">
              <w:rPr>
                <w:sz w:val="18"/>
                <w:szCs w:val="18"/>
              </w:rPr>
              <w:t xml:space="preserve">5 Marine Protected Area (MPA) Steering Committees </w:t>
            </w:r>
          </w:p>
          <w:p w14:paraId="0826621B" w14:textId="18803D0A" w:rsidR="004657B4" w:rsidRPr="00085428" w:rsidRDefault="004657B4" w:rsidP="004657B4">
            <w:pPr>
              <w:pStyle w:val="TableParagraph"/>
              <w:rPr>
                <w:sz w:val="18"/>
                <w:szCs w:val="18"/>
                <w:lang w:val="es-HN"/>
              </w:rPr>
            </w:pPr>
            <w:r w:rsidRPr="00584C8D">
              <w:rPr>
                <w:sz w:val="18"/>
                <w:szCs w:val="18"/>
                <w:lang w:val="es-HN"/>
              </w:rPr>
              <w:t>(Balfate, Santa Fe, Trujillo, Sant Rosa de Aguan and Iriona- Limon)</w:t>
            </w:r>
          </w:p>
        </w:tc>
        <w:tc>
          <w:tcPr>
            <w:tcW w:w="1276" w:type="dxa"/>
          </w:tcPr>
          <w:p w14:paraId="438E5D55" w14:textId="4FE37084" w:rsidR="004657B4" w:rsidRPr="00085428" w:rsidRDefault="004657B4" w:rsidP="004657B4">
            <w:pPr>
              <w:pStyle w:val="TableParagraph"/>
              <w:rPr>
                <w:sz w:val="18"/>
                <w:szCs w:val="18"/>
              </w:rPr>
            </w:pPr>
            <w:r w:rsidRPr="009B481C">
              <w:rPr>
                <w:sz w:val="18"/>
                <w:szCs w:val="18"/>
              </w:rPr>
              <w:t>Core Decision-Makers</w:t>
            </w:r>
            <w:r>
              <w:rPr>
                <w:sz w:val="18"/>
                <w:szCs w:val="18"/>
              </w:rPr>
              <w:t xml:space="preserve">  and beneficiaries of the implementation of the project </w:t>
            </w:r>
          </w:p>
        </w:tc>
        <w:tc>
          <w:tcPr>
            <w:tcW w:w="1560" w:type="dxa"/>
          </w:tcPr>
          <w:p w14:paraId="479F5035" w14:textId="78FA1F07" w:rsidR="004657B4" w:rsidRPr="009E1ED7" w:rsidRDefault="004657B4" w:rsidP="004657B4">
            <w:pPr>
              <w:pStyle w:val="TableParagraph"/>
              <w:rPr>
                <w:sz w:val="18"/>
                <w:szCs w:val="18"/>
                <w:lang w:val="es-HN"/>
              </w:rPr>
            </w:pPr>
            <w:r w:rsidRPr="00085428">
              <w:rPr>
                <w:sz w:val="18"/>
                <w:szCs w:val="18"/>
              </w:rPr>
              <w:t xml:space="preserve">  </w:t>
            </w:r>
            <w:r w:rsidRPr="009E1ED7">
              <w:rPr>
                <w:sz w:val="18"/>
                <w:szCs w:val="18"/>
                <w:lang w:val="es-HN"/>
              </w:rPr>
              <w:t xml:space="preserve">High </w:t>
            </w:r>
          </w:p>
        </w:tc>
        <w:tc>
          <w:tcPr>
            <w:tcW w:w="1288" w:type="dxa"/>
          </w:tcPr>
          <w:p w14:paraId="45D4E249" w14:textId="2E8550A5" w:rsidR="004657B4" w:rsidRDefault="004657B4" w:rsidP="004657B4">
            <w:pPr>
              <w:pStyle w:val="TableParagraph"/>
              <w:rPr>
                <w:sz w:val="18"/>
                <w:szCs w:val="18"/>
                <w:lang w:val="es-HN"/>
              </w:rPr>
            </w:pPr>
            <w:r>
              <w:rPr>
                <w:sz w:val="18"/>
                <w:szCs w:val="18"/>
                <w:lang w:val="es-HN"/>
              </w:rPr>
              <w:t xml:space="preserve">  High </w:t>
            </w:r>
          </w:p>
        </w:tc>
        <w:tc>
          <w:tcPr>
            <w:tcW w:w="1229" w:type="dxa"/>
          </w:tcPr>
          <w:p w14:paraId="12F9ECFA" w14:textId="4B73A295" w:rsidR="004657B4" w:rsidRDefault="004657B4" w:rsidP="004657B4">
            <w:pPr>
              <w:pStyle w:val="TableParagraph"/>
              <w:rPr>
                <w:sz w:val="18"/>
                <w:szCs w:val="18"/>
                <w:lang w:val="es-HN"/>
              </w:rPr>
            </w:pPr>
            <w:r>
              <w:rPr>
                <w:sz w:val="18"/>
                <w:szCs w:val="18"/>
                <w:lang w:val="es-HN"/>
              </w:rPr>
              <w:t xml:space="preserve">High </w:t>
            </w:r>
          </w:p>
        </w:tc>
        <w:tc>
          <w:tcPr>
            <w:tcW w:w="1877" w:type="dxa"/>
          </w:tcPr>
          <w:p w14:paraId="2E310366" w14:textId="77777777" w:rsidR="004657B4" w:rsidRPr="00584C8D" w:rsidRDefault="004657B4" w:rsidP="004657B4">
            <w:pPr>
              <w:pStyle w:val="TableParagraph"/>
              <w:rPr>
                <w:sz w:val="18"/>
                <w:szCs w:val="18"/>
              </w:rPr>
            </w:pPr>
            <w:r w:rsidRPr="00F9512C">
              <w:rPr>
                <w:sz w:val="18"/>
                <w:szCs w:val="18"/>
              </w:rPr>
              <w:t>T</w:t>
            </w:r>
            <w:r w:rsidRPr="00584C8D">
              <w:rPr>
                <w:sz w:val="18"/>
                <w:szCs w:val="18"/>
              </w:rPr>
              <w:t>he 5 MPAs steering committees are already created with  15-25 institutional members with legal jurisdiction and decision making responsibilities.</w:t>
            </w:r>
          </w:p>
          <w:p w14:paraId="295C2EA8" w14:textId="77777777" w:rsidR="004657B4" w:rsidRPr="00584C8D" w:rsidRDefault="004657B4" w:rsidP="004657B4">
            <w:pPr>
              <w:pStyle w:val="TableParagraph"/>
              <w:rPr>
                <w:sz w:val="18"/>
                <w:szCs w:val="18"/>
              </w:rPr>
            </w:pPr>
          </w:p>
          <w:p w14:paraId="19050039" w14:textId="2F9C6A60" w:rsidR="004657B4" w:rsidRPr="00035FC4" w:rsidRDefault="004657B4" w:rsidP="004657B4">
            <w:pPr>
              <w:pStyle w:val="TableParagraph"/>
              <w:rPr>
                <w:rFonts w:ascii="Times New Roman"/>
                <w:sz w:val="14"/>
              </w:rPr>
            </w:pPr>
            <w:r w:rsidRPr="00584C8D">
              <w:rPr>
                <w:sz w:val="18"/>
                <w:szCs w:val="18"/>
              </w:rPr>
              <w:t>Strength governance in decision making</w:t>
            </w:r>
          </w:p>
        </w:tc>
      </w:tr>
      <w:tr w:rsidR="004657B4" w14:paraId="74CC19B0" w14:textId="77777777" w:rsidTr="007561C4">
        <w:trPr>
          <w:trHeight w:val="217"/>
        </w:trPr>
        <w:tc>
          <w:tcPr>
            <w:tcW w:w="1700" w:type="dxa"/>
          </w:tcPr>
          <w:p w14:paraId="389865EB" w14:textId="77777777" w:rsidR="004657B4" w:rsidRPr="00584C8D" w:rsidRDefault="004657B4" w:rsidP="004657B4">
            <w:pPr>
              <w:pStyle w:val="TableParagraph"/>
              <w:rPr>
                <w:sz w:val="18"/>
                <w:szCs w:val="18"/>
              </w:rPr>
            </w:pPr>
            <w:r w:rsidRPr="00584C8D">
              <w:rPr>
                <w:sz w:val="18"/>
                <w:szCs w:val="18"/>
              </w:rPr>
              <w:t>33 Local communities in Colon Region (Garifunas and mestizos population)</w:t>
            </w:r>
          </w:p>
          <w:p w14:paraId="591F17DE" w14:textId="77777777" w:rsidR="004657B4" w:rsidRDefault="004657B4" w:rsidP="004657B4">
            <w:pPr>
              <w:pStyle w:val="TableParagraph"/>
              <w:rPr>
                <w:rFonts w:ascii="Times New Roman"/>
                <w:sz w:val="14"/>
              </w:rPr>
            </w:pPr>
          </w:p>
        </w:tc>
        <w:tc>
          <w:tcPr>
            <w:tcW w:w="1276" w:type="dxa"/>
          </w:tcPr>
          <w:p w14:paraId="18E397C3" w14:textId="3C5E45A6" w:rsidR="004657B4" w:rsidRPr="00085428" w:rsidRDefault="004657B4" w:rsidP="004657B4">
            <w:pPr>
              <w:pStyle w:val="TableParagraph"/>
              <w:rPr>
                <w:sz w:val="18"/>
                <w:szCs w:val="18"/>
              </w:rPr>
            </w:pPr>
            <w:r w:rsidRPr="00085428">
              <w:rPr>
                <w:sz w:val="18"/>
                <w:szCs w:val="18"/>
              </w:rPr>
              <w:t xml:space="preserve">Beneficiaries of the project implementation and actions </w:t>
            </w:r>
          </w:p>
        </w:tc>
        <w:tc>
          <w:tcPr>
            <w:tcW w:w="1560" w:type="dxa"/>
          </w:tcPr>
          <w:p w14:paraId="6E41CDD5" w14:textId="2F4B5A8F" w:rsidR="004657B4" w:rsidRDefault="004657B4" w:rsidP="004657B4">
            <w:pPr>
              <w:pStyle w:val="TableParagraph"/>
              <w:rPr>
                <w:rFonts w:ascii="Times New Roman"/>
                <w:sz w:val="14"/>
              </w:rPr>
            </w:pPr>
            <w:r w:rsidRPr="00B52167">
              <w:rPr>
                <w:sz w:val="18"/>
                <w:szCs w:val="18"/>
              </w:rPr>
              <w:t xml:space="preserve">  </w:t>
            </w:r>
            <w:r w:rsidRPr="009E1ED7">
              <w:rPr>
                <w:sz w:val="18"/>
                <w:szCs w:val="18"/>
                <w:lang w:val="es-HN"/>
              </w:rPr>
              <w:t xml:space="preserve">High </w:t>
            </w:r>
          </w:p>
        </w:tc>
        <w:tc>
          <w:tcPr>
            <w:tcW w:w="1288" w:type="dxa"/>
          </w:tcPr>
          <w:p w14:paraId="6D8254D8" w14:textId="78DDFB22" w:rsidR="004657B4" w:rsidRDefault="004657B4" w:rsidP="004657B4">
            <w:pPr>
              <w:pStyle w:val="TableParagraph"/>
              <w:rPr>
                <w:rFonts w:ascii="Times New Roman"/>
                <w:sz w:val="14"/>
              </w:rPr>
            </w:pPr>
            <w:r>
              <w:rPr>
                <w:sz w:val="18"/>
                <w:szCs w:val="18"/>
                <w:lang w:val="es-HN"/>
              </w:rPr>
              <w:t xml:space="preserve">  High </w:t>
            </w:r>
          </w:p>
        </w:tc>
        <w:tc>
          <w:tcPr>
            <w:tcW w:w="1229" w:type="dxa"/>
          </w:tcPr>
          <w:p w14:paraId="3BFDD509" w14:textId="76F849B9" w:rsidR="004657B4" w:rsidRDefault="004657B4" w:rsidP="004657B4">
            <w:pPr>
              <w:pStyle w:val="TableParagraph"/>
              <w:rPr>
                <w:rFonts w:ascii="Times New Roman"/>
                <w:sz w:val="14"/>
              </w:rPr>
            </w:pPr>
            <w:r>
              <w:rPr>
                <w:sz w:val="18"/>
                <w:szCs w:val="18"/>
                <w:lang w:val="es-HN"/>
              </w:rPr>
              <w:t xml:space="preserve">High </w:t>
            </w:r>
          </w:p>
        </w:tc>
        <w:tc>
          <w:tcPr>
            <w:tcW w:w="1877" w:type="dxa"/>
          </w:tcPr>
          <w:p w14:paraId="1D065ABF" w14:textId="77777777" w:rsidR="004657B4" w:rsidRPr="00584C8D" w:rsidRDefault="004657B4" w:rsidP="004657B4">
            <w:pPr>
              <w:pStyle w:val="TableParagraph"/>
              <w:rPr>
                <w:sz w:val="18"/>
                <w:szCs w:val="18"/>
              </w:rPr>
            </w:pPr>
            <w:r w:rsidRPr="00584C8D">
              <w:rPr>
                <w:sz w:val="18"/>
                <w:szCs w:val="18"/>
              </w:rPr>
              <w:t>Communities leaders representatives are members part of the  5 MPAs Steering committees</w:t>
            </w:r>
          </w:p>
          <w:p w14:paraId="13E289C5" w14:textId="77777777" w:rsidR="004657B4" w:rsidRDefault="004657B4" w:rsidP="004657B4">
            <w:pPr>
              <w:pStyle w:val="TableParagraph"/>
              <w:rPr>
                <w:rFonts w:ascii="Times New Roman"/>
                <w:sz w:val="14"/>
              </w:rPr>
            </w:pPr>
          </w:p>
        </w:tc>
      </w:tr>
      <w:tr w:rsidR="004657B4" w14:paraId="248FECD7" w14:textId="77777777" w:rsidTr="007561C4">
        <w:trPr>
          <w:trHeight w:val="222"/>
        </w:trPr>
        <w:tc>
          <w:tcPr>
            <w:tcW w:w="1700" w:type="dxa"/>
          </w:tcPr>
          <w:p w14:paraId="55026DF2" w14:textId="1D4A21A7" w:rsidR="004657B4" w:rsidRDefault="004657B4" w:rsidP="004657B4">
            <w:pPr>
              <w:pStyle w:val="TableParagraph"/>
              <w:spacing w:before="3" w:line="198" w:lineRule="exact"/>
              <w:rPr>
                <w:sz w:val="18"/>
              </w:rPr>
            </w:pPr>
            <w:r w:rsidRPr="00584C8D">
              <w:rPr>
                <w:sz w:val="18"/>
                <w:szCs w:val="18"/>
              </w:rPr>
              <w:t>3 Local communities in La Moskitia Region (Garifunas and mestizos population)</w:t>
            </w:r>
          </w:p>
        </w:tc>
        <w:tc>
          <w:tcPr>
            <w:tcW w:w="1276" w:type="dxa"/>
          </w:tcPr>
          <w:p w14:paraId="5940C43D" w14:textId="0CCDCB4E" w:rsidR="004657B4" w:rsidRDefault="004657B4" w:rsidP="004657B4">
            <w:pPr>
              <w:pStyle w:val="TableParagraph"/>
              <w:rPr>
                <w:rFonts w:ascii="Times New Roman"/>
                <w:sz w:val="14"/>
              </w:rPr>
            </w:pPr>
            <w:r w:rsidRPr="00085428">
              <w:rPr>
                <w:sz w:val="18"/>
                <w:szCs w:val="18"/>
              </w:rPr>
              <w:t>Beneficiaries of the project implementation and actions</w:t>
            </w:r>
          </w:p>
        </w:tc>
        <w:tc>
          <w:tcPr>
            <w:tcW w:w="1560" w:type="dxa"/>
          </w:tcPr>
          <w:p w14:paraId="24B54482" w14:textId="2E314082" w:rsidR="004657B4" w:rsidRDefault="004657B4" w:rsidP="004657B4">
            <w:pPr>
              <w:pStyle w:val="TableParagraph"/>
              <w:rPr>
                <w:rFonts w:ascii="Times New Roman"/>
                <w:sz w:val="14"/>
              </w:rPr>
            </w:pPr>
            <w:r w:rsidRPr="00B52167">
              <w:rPr>
                <w:sz w:val="18"/>
                <w:szCs w:val="18"/>
              </w:rPr>
              <w:t xml:space="preserve">  </w:t>
            </w:r>
            <w:r w:rsidRPr="009E1ED7">
              <w:rPr>
                <w:sz w:val="18"/>
                <w:szCs w:val="18"/>
                <w:lang w:val="es-HN"/>
              </w:rPr>
              <w:t xml:space="preserve">High </w:t>
            </w:r>
          </w:p>
        </w:tc>
        <w:tc>
          <w:tcPr>
            <w:tcW w:w="1288" w:type="dxa"/>
          </w:tcPr>
          <w:p w14:paraId="5911FBBA" w14:textId="32849045" w:rsidR="004657B4" w:rsidRDefault="004657B4" w:rsidP="004657B4">
            <w:pPr>
              <w:pStyle w:val="TableParagraph"/>
              <w:rPr>
                <w:rFonts w:ascii="Times New Roman"/>
                <w:sz w:val="14"/>
              </w:rPr>
            </w:pPr>
            <w:r>
              <w:rPr>
                <w:sz w:val="18"/>
                <w:szCs w:val="18"/>
                <w:lang w:val="es-HN"/>
              </w:rPr>
              <w:t xml:space="preserve">  High </w:t>
            </w:r>
          </w:p>
        </w:tc>
        <w:tc>
          <w:tcPr>
            <w:tcW w:w="1229" w:type="dxa"/>
          </w:tcPr>
          <w:p w14:paraId="21F2F9DF" w14:textId="229F8720" w:rsidR="004657B4" w:rsidRDefault="004657B4" w:rsidP="004657B4">
            <w:pPr>
              <w:pStyle w:val="TableParagraph"/>
              <w:rPr>
                <w:rFonts w:ascii="Times New Roman"/>
                <w:sz w:val="14"/>
              </w:rPr>
            </w:pPr>
            <w:r>
              <w:rPr>
                <w:sz w:val="18"/>
                <w:szCs w:val="18"/>
                <w:lang w:val="es-HN"/>
              </w:rPr>
              <w:t xml:space="preserve">High </w:t>
            </w:r>
          </w:p>
        </w:tc>
        <w:tc>
          <w:tcPr>
            <w:tcW w:w="1877" w:type="dxa"/>
          </w:tcPr>
          <w:p w14:paraId="3D258051" w14:textId="77777777" w:rsidR="004657B4" w:rsidRPr="00584C8D" w:rsidRDefault="004657B4" w:rsidP="004657B4">
            <w:pPr>
              <w:pStyle w:val="TableParagraph"/>
              <w:rPr>
                <w:sz w:val="18"/>
                <w:szCs w:val="18"/>
              </w:rPr>
            </w:pPr>
            <w:r w:rsidRPr="00584C8D">
              <w:rPr>
                <w:sz w:val="18"/>
                <w:szCs w:val="18"/>
              </w:rPr>
              <w:t>Communities are Garifuna culture mostly and located in the territories,</w:t>
            </w:r>
          </w:p>
          <w:p w14:paraId="016897B0" w14:textId="77777777" w:rsidR="004657B4" w:rsidRDefault="004657B4" w:rsidP="004657B4">
            <w:pPr>
              <w:pStyle w:val="TableParagraph"/>
              <w:rPr>
                <w:rFonts w:ascii="Times New Roman"/>
                <w:sz w:val="14"/>
              </w:rPr>
            </w:pPr>
          </w:p>
        </w:tc>
      </w:tr>
      <w:tr w:rsidR="00E37C3F" w14:paraId="0609B881" w14:textId="77777777" w:rsidTr="007561C4">
        <w:trPr>
          <w:trHeight w:val="222"/>
        </w:trPr>
        <w:tc>
          <w:tcPr>
            <w:tcW w:w="1700" w:type="dxa"/>
          </w:tcPr>
          <w:p w14:paraId="25E23682" w14:textId="50DB7BF1" w:rsidR="00E37C3F" w:rsidRPr="00584C8D" w:rsidRDefault="00E37C3F" w:rsidP="00E37C3F">
            <w:pPr>
              <w:pStyle w:val="TableParagraph"/>
              <w:spacing w:before="3" w:line="198" w:lineRule="exact"/>
              <w:rPr>
                <w:sz w:val="18"/>
                <w:szCs w:val="18"/>
              </w:rPr>
            </w:pPr>
            <w:r>
              <w:rPr>
                <w:sz w:val="18"/>
                <w:szCs w:val="18"/>
              </w:rPr>
              <w:t>Organization Fraternal Negra (OFRANEH)</w:t>
            </w:r>
          </w:p>
        </w:tc>
        <w:tc>
          <w:tcPr>
            <w:tcW w:w="1276" w:type="dxa"/>
          </w:tcPr>
          <w:p w14:paraId="7251DDA2" w14:textId="6CC75401" w:rsidR="00E37C3F" w:rsidRPr="00085428" w:rsidRDefault="00E37C3F" w:rsidP="00E37C3F">
            <w:pPr>
              <w:pStyle w:val="TableParagraph"/>
              <w:rPr>
                <w:sz w:val="18"/>
                <w:szCs w:val="18"/>
              </w:rPr>
            </w:pPr>
            <w:r>
              <w:rPr>
                <w:sz w:val="18"/>
                <w:szCs w:val="18"/>
              </w:rPr>
              <w:t xml:space="preserve">Political advocating Garifuna organization </w:t>
            </w:r>
          </w:p>
        </w:tc>
        <w:tc>
          <w:tcPr>
            <w:tcW w:w="1560" w:type="dxa"/>
          </w:tcPr>
          <w:p w14:paraId="49B089D6" w14:textId="63BCE336" w:rsidR="00E37C3F" w:rsidRPr="00B52167" w:rsidRDefault="00E37C3F" w:rsidP="00E37C3F">
            <w:pPr>
              <w:pStyle w:val="TableParagraph"/>
              <w:rPr>
                <w:sz w:val="18"/>
                <w:szCs w:val="18"/>
              </w:rPr>
            </w:pPr>
            <w:r w:rsidRPr="00B52167">
              <w:rPr>
                <w:sz w:val="18"/>
                <w:szCs w:val="18"/>
              </w:rPr>
              <w:t xml:space="preserve">  </w:t>
            </w:r>
            <w:r w:rsidRPr="009E1ED7">
              <w:rPr>
                <w:sz w:val="18"/>
                <w:szCs w:val="18"/>
                <w:lang w:val="es-HN"/>
              </w:rPr>
              <w:t xml:space="preserve">High </w:t>
            </w:r>
          </w:p>
        </w:tc>
        <w:tc>
          <w:tcPr>
            <w:tcW w:w="1288" w:type="dxa"/>
          </w:tcPr>
          <w:p w14:paraId="14A4A57F" w14:textId="606581EE" w:rsidR="00E37C3F" w:rsidRDefault="00E37C3F" w:rsidP="00E37C3F">
            <w:pPr>
              <w:pStyle w:val="TableParagraph"/>
              <w:rPr>
                <w:sz w:val="18"/>
                <w:szCs w:val="18"/>
                <w:lang w:val="es-HN"/>
              </w:rPr>
            </w:pPr>
            <w:r>
              <w:rPr>
                <w:sz w:val="18"/>
                <w:szCs w:val="18"/>
                <w:lang w:val="es-HN"/>
              </w:rPr>
              <w:t xml:space="preserve">  High </w:t>
            </w:r>
          </w:p>
        </w:tc>
        <w:tc>
          <w:tcPr>
            <w:tcW w:w="1229" w:type="dxa"/>
          </w:tcPr>
          <w:p w14:paraId="0B6DA8F2" w14:textId="2CB61502" w:rsidR="00E37C3F" w:rsidRDefault="00E37C3F" w:rsidP="00E37C3F">
            <w:pPr>
              <w:pStyle w:val="TableParagraph"/>
              <w:rPr>
                <w:sz w:val="18"/>
                <w:szCs w:val="18"/>
                <w:lang w:val="es-HN"/>
              </w:rPr>
            </w:pPr>
            <w:r>
              <w:rPr>
                <w:sz w:val="18"/>
                <w:szCs w:val="18"/>
                <w:lang w:val="es-HN"/>
              </w:rPr>
              <w:t xml:space="preserve">Médium </w:t>
            </w:r>
          </w:p>
        </w:tc>
        <w:tc>
          <w:tcPr>
            <w:tcW w:w="1877" w:type="dxa"/>
          </w:tcPr>
          <w:p w14:paraId="08F6FB0C" w14:textId="79AE6B53" w:rsidR="00E37C3F" w:rsidRPr="00584C8D" w:rsidRDefault="00E37C3F" w:rsidP="00E37C3F">
            <w:pPr>
              <w:pStyle w:val="TableParagraph"/>
              <w:rPr>
                <w:sz w:val="18"/>
                <w:szCs w:val="18"/>
              </w:rPr>
            </w:pPr>
            <w:r w:rsidRPr="00584C8D">
              <w:rPr>
                <w:sz w:val="18"/>
                <w:szCs w:val="18"/>
              </w:rPr>
              <w:t>Strength governance in decision making specially with the engagement and participation of the local communities</w:t>
            </w:r>
            <w:r>
              <w:rPr>
                <w:sz w:val="18"/>
                <w:szCs w:val="18"/>
              </w:rPr>
              <w:t xml:space="preserve"> in North La Moskitia</w:t>
            </w:r>
          </w:p>
        </w:tc>
      </w:tr>
      <w:tr w:rsidR="00E37C3F" w14:paraId="3BE8ED3A" w14:textId="77777777" w:rsidTr="007561C4">
        <w:trPr>
          <w:trHeight w:val="222"/>
        </w:trPr>
        <w:tc>
          <w:tcPr>
            <w:tcW w:w="1700" w:type="dxa"/>
          </w:tcPr>
          <w:p w14:paraId="5995B20A" w14:textId="0DE86287" w:rsidR="00E37C3F" w:rsidRPr="00E37C3F" w:rsidRDefault="00E37C3F" w:rsidP="00E37C3F">
            <w:pPr>
              <w:pStyle w:val="TableParagraph"/>
              <w:spacing w:before="3" w:line="198" w:lineRule="exact"/>
              <w:rPr>
                <w:sz w:val="18"/>
                <w:szCs w:val="18"/>
                <w:lang w:val="es-HN"/>
              </w:rPr>
            </w:pPr>
            <w:r w:rsidRPr="000A5936">
              <w:rPr>
                <w:sz w:val="18"/>
                <w:szCs w:val="18"/>
                <w:lang w:val="es-HN"/>
              </w:rPr>
              <w:t>Organización De Desarrol</w:t>
            </w:r>
            <w:r>
              <w:rPr>
                <w:sz w:val="18"/>
                <w:szCs w:val="18"/>
                <w:lang w:val="es-HN"/>
              </w:rPr>
              <w:t>l</w:t>
            </w:r>
            <w:r w:rsidRPr="000A5936">
              <w:rPr>
                <w:sz w:val="18"/>
                <w:szCs w:val="18"/>
                <w:lang w:val="es-HN"/>
              </w:rPr>
              <w:t>o ETNOCO Comun</w:t>
            </w:r>
            <w:r>
              <w:rPr>
                <w:sz w:val="18"/>
                <w:szCs w:val="18"/>
                <w:lang w:val="es-HN"/>
              </w:rPr>
              <w:t>i</w:t>
            </w:r>
            <w:r w:rsidRPr="000A5936">
              <w:rPr>
                <w:sz w:val="18"/>
                <w:szCs w:val="18"/>
                <w:lang w:val="es-HN"/>
              </w:rPr>
              <w:t>t</w:t>
            </w:r>
            <w:r>
              <w:rPr>
                <w:sz w:val="18"/>
                <w:szCs w:val="18"/>
                <w:lang w:val="es-HN"/>
              </w:rPr>
              <w:t>a</w:t>
            </w:r>
            <w:r w:rsidRPr="000A5936">
              <w:rPr>
                <w:sz w:val="18"/>
                <w:szCs w:val="18"/>
                <w:lang w:val="es-HN"/>
              </w:rPr>
              <w:t>rio (ODECO)</w:t>
            </w:r>
          </w:p>
        </w:tc>
        <w:tc>
          <w:tcPr>
            <w:tcW w:w="1276" w:type="dxa"/>
          </w:tcPr>
          <w:p w14:paraId="5EDC14EE" w14:textId="1F5D367F" w:rsidR="00E37C3F" w:rsidRPr="00085428" w:rsidRDefault="00E37C3F" w:rsidP="00E37C3F">
            <w:pPr>
              <w:pStyle w:val="TableParagraph"/>
              <w:rPr>
                <w:sz w:val="18"/>
                <w:szCs w:val="18"/>
              </w:rPr>
            </w:pPr>
            <w:r>
              <w:rPr>
                <w:sz w:val="18"/>
                <w:szCs w:val="18"/>
              </w:rPr>
              <w:t>Political advocating Garifuna organization</w:t>
            </w:r>
          </w:p>
        </w:tc>
        <w:tc>
          <w:tcPr>
            <w:tcW w:w="1560" w:type="dxa"/>
          </w:tcPr>
          <w:p w14:paraId="3C1BCC7F" w14:textId="11619491" w:rsidR="00E37C3F" w:rsidRPr="00B52167" w:rsidRDefault="00E37C3F" w:rsidP="00E37C3F">
            <w:pPr>
              <w:pStyle w:val="TableParagraph"/>
              <w:rPr>
                <w:sz w:val="18"/>
                <w:szCs w:val="18"/>
              </w:rPr>
            </w:pPr>
            <w:r w:rsidRPr="00B52167">
              <w:rPr>
                <w:sz w:val="18"/>
                <w:szCs w:val="18"/>
              </w:rPr>
              <w:t xml:space="preserve">  </w:t>
            </w:r>
            <w:r w:rsidRPr="009E1ED7">
              <w:rPr>
                <w:sz w:val="18"/>
                <w:szCs w:val="18"/>
                <w:lang w:val="es-HN"/>
              </w:rPr>
              <w:t xml:space="preserve">High </w:t>
            </w:r>
          </w:p>
        </w:tc>
        <w:tc>
          <w:tcPr>
            <w:tcW w:w="1288" w:type="dxa"/>
          </w:tcPr>
          <w:p w14:paraId="1180FC68" w14:textId="678D32D3" w:rsidR="00E37C3F" w:rsidRDefault="00E37C3F" w:rsidP="00E37C3F">
            <w:pPr>
              <w:pStyle w:val="TableParagraph"/>
              <w:rPr>
                <w:sz w:val="18"/>
                <w:szCs w:val="18"/>
                <w:lang w:val="es-HN"/>
              </w:rPr>
            </w:pPr>
            <w:r>
              <w:rPr>
                <w:sz w:val="18"/>
                <w:szCs w:val="18"/>
                <w:lang w:val="es-HN"/>
              </w:rPr>
              <w:t xml:space="preserve">  High </w:t>
            </w:r>
          </w:p>
        </w:tc>
        <w:tc>
          <w:tcPr>
            <w:tcW w:w="1229" w:type="dxa"/>
          </w:tcPr>
          <w:p w14:paraId="1C5FD436" w14:textId="360A434F" w:rsidR="00E37C3F" w:rsidRDefault="00E37C3F" w:rsidP="00E37C3F">
            <w:pPr>
              <w:pStyle w:val="TableParagraph"/>
              <w:rPr>
                <w:sz w:val="18"/>
                <w:szCs w:val="18"/>
                <w:lang w:val="es-HN"/>
              </w:rPr>
            </w:pPr>
            <w:r>
              <w:rPr>
                <w:sz w:val="18"/>
                <w:szCs w:val="18"/>
                <w:lang w:val="es-HN"/>
              </w:rPr>
              <w:t xml:space="preserve">Medium </w:t>
            </w:r>
          </w:p>
        </w:tc>
        <w:tc>
          <w:tcPr>
            <w:tcW w:w="1877" w:type="dxa"/>
          </w:tcPr>
          <w:p w14:paraId="235CD876" w14:textId="0401E33A" w:rsidR="00E37C3F" w:rsidRPr="00584C8D" w:rsidRDefault="00E37C3F" w:rsidP="00E37C3F">
            <w:pPr>
              <w:pStyle w:val="TableParagraph"/>
              <w:rPr>
                <w:sz w:val="18"/>
                <w:szCs w:val="18"/>
              </w:rPr>
            </w:pPr>
            <w:r w:rsidRPr="00584C8D">
              <w:rPr>
                <w:sz w:val="18"/>
                <w:szCs w:val="18"/>
              </w:rPr>
              <w:t>Strength governance in decision making specially with the engagement and participation of the local communities</w:t>
            </w:r>
            <w:r>
              <w:rPr>
                <w:sz w:val="18"/>
                <w:szCs w:val="18"/>
              </w:rPr>
              <w:t xml:space="preserve"> in North La Moskitia</w:t>
            </w:r>
          </w:p>
        </w:tc>
      </w:tr>
    </w:tbl>
    <w:p w14:paraId="62B8751B" w14:textId="77777777" w:rsidR="003363F1" w:rsidRDefault="003363F1" w:rsidP="00971533">
      <w:pPr>
        <w:spacing w:before="31"/>
        <w:ind w:right="88"/>
        <w:jc w:val="both"/>
      </w:pPr>
    </w:p>
    <w:p w14:paraId="070848E5" w14:textId="77777777" w:rsidR="00481DE7" w:rsidRDefault="00481DE7" w:rsidP="00B52167">
      <w:pPr>
        <w:spacing w:before="240" w:after="240"/>
        <w:jc w:val="both"/>
        <w:rPr>
          <w:sz w:val="20"/>
          <w:szCs w:val="20"/>
        </w:rPr>
      </w:pPr>
      <w:bookmarkStart w:id="0" w:name="_Hlk208808465"/>
    </w:p>
    <w:p w14:paraId="52DCD260" w14:textId="77777777" w:rsidR="00481DE7" w:rsidRDefault="00481DE7" w:rsidP="00B52167">
      <w:pPr>
        <w:spacing w:before="240" w:after="240"/>
        <w:jc w:val="both"/>
        <w:rPr>
          <w:sz w:val="20"/>
          <w:szCs w:val="20"/>
        </w:rPr>
      </w:pPr>
    </w:p>
    <w:p w14:paraId="449C1DED" w14:textId="77777777" w:rsidR="00481DE7" w:rsidRDefault="00481DE7" w:rsidP="00B52167">
      <w:pPr>
        <w:spacing w:before="240" w:after="240"/>
        <w:jc w:val="both"/>
        <w:rPr>
          <w:sz w:val="20"/>
          <w:szCs w:val="20"/>
        </w:rPr>
      </w:pPr>
    </w:p>
    <w:p w14:paraId="6D894B7A" w14:textId="77777777" w:rsidR="00481DE7" w:rsidRDefault="00481DE7" w:rsidP="00B52167">
      <w:pPr>
        <w:spacing w:before="240" w:after="240"/>
        <w:jc w:val="both"/>
        <w:rPr>
          <w:sz w:val="20"/>
          <w:szCs w:val="20"/>
        </w:rPr>
      </w:pPr>
    </w:p>
    <w:p w14:paraId="69ACD034" w14:textId="77777777" w:rsidR="00481DE7" w:rsidRDefault="00481DE7" w:rsidP="00B52167">
      <w:pPr>
        <w:spacing w:before="240" w:after="240"/>
        <w:jc w:val="both"/>
        <w:rPr>
          <w:sz w:val="20"/>
          <w:szCs w:val="20"/>
        </w:rPr>
      </w:pPr>
    </w:p>
    <w:p w14:paraId="447B6ADA" w14:textId="77777777" w:rsidR="00481DE7" w:rsidRDefault="00481DE7" w:rsidP="00B52167">
      <w:pPr>
        <w:spacing w:before="240" w:after="240"/>
        <w:jc w:val="both"/>
        <w:rPr>
          <w:sz w:val="20"/>
          <w:szCs w:val="20"/>
        </w:rPr>
      </w:pPr>
    </w:p>
    <w:p w14:paraId="07C81A93" w14:textId="77777777" w:rsidR="001B1562" w:rsidRDefault="00556EE2" w:rsidP="00B52167">
      <w:pPr>
        <w:spacing w:before="240" w:after="240"/>
        <w:jc w:val="both"/>
        <w:rPr>
          <w:sz w:val="20"/>
          <w:szCs w:val="20"/>
          <w:lang w:val="en"/>
        </w:rPr>
      </w:pPr>
      <w:r>
        <w:rPr>
          <w:sz w:val="20"/>
          <w:szCs w:val="20"/>
        </w:rPr>
        <w:t>I</w:t>
      </w:r>
      <w:r w:rsidR="00152B58" w:rsidRPr="00CD234A">
        <w:rPr>
          <w:sz w:val="20"/>
          <w:szCs w:val="20"/>
        </w:rPr>
        <w:t>ndigenous</w:t>
      </w:r>
      <w:r w:rsidR="00152B58" w:rsidRPr="00CD234A">
        <w:rPr>
          <w:spacing w:val="52"/>
          <w:sz w:val="20"/>
          <w:szCs w:val="20"/>
        </w:rPr>
        <w:t xml:space="preserve"> </w:t>
      </w:r>
      <w:r w:rsidR="00152B58" w:rsidRPr="00CD234A">
        <w:rPr>
          <w:sz w:val="20"/>
          <w:szCs w:val="20"/>
        </w:rPr>
        <w:t>people</w:t>
      </w:r>
      <w:r w:rsidR="00152B58" w:rsidRPr="00CD234A">
        <w:rPr>
          <w:spacing w:val="52"/>
          <w:sz w:val="20"/>
          <w:szCs w:val="20"/>
        </w:rPr>
        <w:t xml:space="preserve"> </w:t>
      </w:r>
      <w:r w:rsidR="00152B58" w:rsidRPr="00CD234A">
        <w:rPr>
          <w:sz w:val="20"/>
          <w:szCs w:val="20"/>
        </w:rPr>
        <w:t>are</w:t>
      </w:r>
      <w:r w:rsidR="00152B58" w:rsidRPr="00CD234A">
        <w:rPr>
          <w:spacing w:val="51"/>
          <w:sz w:val="20"/>
          <w:szCs w:val="20"/>
        </w:rPr>
        <w:t xml:space="preserve"> </w:t>
      </w:r>
      <w:r w:rsidR="00152B58" w:rsidRPr="00CD234A">
        <w:rPr>
          <w:sz w:val="20"/>
          <w:szCs w:val="20"/>
        </w:rPr>
        <w:t>confirmed</w:t>
      </w:r>
      <w:r w:rsidR="00152B58" w:rsidRPr="00CD234A">
        <w:rPr>
          <w:spacing w:val="54"/>
          <w:sz w:val="20"/>
          <w:szCs w:val="20"/>
        </w:rPr>
        <w:t xml:space="preserve"> </w:t>
      </w:r>
      <w:r w:rsidR="00152B58" w:rsidRPr="00CD234A">
        <w:rPr>
          <w:sz w:val="20"/>
          <w:szCs w:val="20"/>
        </w:rPr>
        <w:t>as</w:t>
      </w:r>
      <w:r w:rsidR="00152B58" w:rsidRPr="00CD234A">
        <w:rPr>
          <w:spacing w:val="52"/>
          <w:sz w:val="20"/>
          <w:szCs w:val="20"/>
        </w:rPr>
        <w:t xml:space="preserve"> </w:t>
      </w:r>
      <w:r w:rsidR="00152B58" w:rsidRPr="00CD234A">
        <w:rPr>
          <w:sz w:val="20"/>
          <w:szCs w:val="20"/>
        </w:rPr>
        <w:t>project-a</w:t>
      </w:r>
      <w:r w:rsidR="00152B58" w:rsidRPr="00CD234A">
        <w:rPr>
          <w:spacing w:val="53"/>
          <w:sz w:val="20"/>
          <w:szCs w:val="20"/>
        </w:rPr>
        <w:t xml:space="preserve"> </w:t>
      </w:r>
      <w:r w:rsidR="00152B58" w:rsidRPr="00CD234A">
        <w:rPr>
          <w:sz w:val="20"/>
          <w:szCs w:val="20"/>
        </w:rPr>
        <w:t>stakeholders</w:t>
      </w:r>
      <w:r w:rsidR="00AE0743" w:rsidRPr="00CD234A">
        <w:rPr>
          <w:sz w:val="20"/>
          <w:szCs w:val="20"/>
        </w:rPr>
        <w:t xml:space="preserve">/ </w:t>
      </w:r>
      <w:r w:rsidR="004C2D83" w:rsidRPr="00CD234A">
        <w:rPr>
          <w:sz w:val="20"/>
          <w:szCs w:val="20"/>
        </w:rPr>
        <w:t>beneficiaries,</w:t>
      </w:r>
      <w:r w:rsidR="00152B58" w:rsidRPr="00CD234A">
        <w:rPr>
          <w:spacing w:val="55"/>
          <w:sz w:val="20"/>
          <w:szCs w:val="20"/>
        </w:rPr>
        <w:t xml:space="preserve"> </w:t>
      </w:r>
      <w:r w:rsidR="00152B58" w:rsidRPr="00CD234A">
        <w:rPr>
          <w:sz w:val="20"/>
          <w:szCs w:val="20"/>
        </w:rPr>
        <w:t>UNDP’s</w:t>
      </w:r>
      <w:r w:rsidR="00152B58" w:rsidRPr="00CD234A">
        <w:rPr>
          <w:spacing w:val="52"/>
          <w:sz w:val="20"/>
          <w:szCs w:val="20"/>
        </w:rPr>
        <w:t xml:space="preserve"> </w:t>
      </w:r>
      <w:r w:rsidR="00152B58" w:rsidRPr="00CD234A">
        <w:rPr>
          <w:sz w:val="20"/>
          <w:szCs w:val="20"/>
        </w:rPr>
        <w:t>requirements</w:t>
      </w:r>
      <w:r w:rsidR="00152B58" w:rsidRPr="00CD234A">
        <w:rPr>
          <w:spacing w:val="52"/>
          <w:sz w:val="20"/>
          <w:szCs w:val="20"/>
        </w:rPr>
        <w:t xml:space="preserve"> </w:t>
      </w:r>
      <w:r w:rsidR="00152B58" w:rsidRPr="00CD234A">
        <w:rPr>
          <w:spacing w:val="-2"/>
          <w:sz w:val="20"/>
          <w:szCs w:val="20"/>
        </w:rPr>
        <w:t>under</w:t>
      </w:r>
      <w:r w:rsidR="00AE0743" w:rsidRPr="00CD234A">
        <w:rPr>
          <w:spacing w:val="-2"/>
          <w:sz w:val="20"/>
          <w:szCs w:val="20"/>
        </w:rPr>
        <w:t xml:space="preserve"> </w:t>
      </w:r>
      <w:r w:rsidR="00152B58" w:rsidRPr="00CD234A">
        <w:rPr>
          <w:sz w:val="20"/>
          <w:szCs w:val="20"/>
        </w:rPr>
        <w:t>Standard</w:t>
      </w:r>
      <w:r w:rsidR="00152B58" w:rsidRPr="00CD234A">
        <w:rPr>
          <w:spacing w:val="-1"/>
          <w:sz w:val="20"/>
          <w:szCs w:val="20"/>
        </w:rPr>
        <w:t xml:space="preserve"> </w:t>
      </w:r>
      <w:r w:rsidR="00152B58" w:rsidRPr="00CD234A">
        <w:rPr>
          <w:sz w:val="20"/>
          <w:szCs w:val="20"/>
        </w:rPr>
        <w:t>6</w:t>
      </w:r>
      <w:r w:rsidR="00152B58" w:rsidRPr="00CD234A">
        <w:rPr>
          <w:spacing w:val="-4"/>
          <w:sz w:val="20"/>
          <w:szCs w:val="20"/>
        </w:rPr>
        <w:t xml:space="preserve"> </w:t>
      </w:r>
      <w:r w:rsidR="00152B58" w:rsidRPr="00CD234A">
        <w:rPr>
          <w:sz w:val="20"/>
          <w:szCs w:val="20"/>
        </w:rPr>
        <w:t>on</w:t>
      </w:r>
      <w:r w:rsidR="00152B58" w:rsidRPr="00CD234A">
        <w:rPr>
          <w:spacing w:val="-4"/>
          <w:sz w:val="20"/>
          <w:szCs w:val="20"/>
        </w:rPr>
        <w:t xml:space="preserve"> </w:t>
      </w:r>
      <w:r w:rsidR="00152B58" w:rsidRPr="00CD234A">
        <w:rPr>
          <w:sz w:val="20"/>
          <w:szCs w:val="20"/>
        </w:rPr>
        <w:t>Indigenous</w:t>
      </w:r>
      <w:r w:rsidR="00152B58" w:rsidRPr="00CD234A">
        <w:rPr>
          <w:spacing w:val="-4"/>
          <w:sz w:val="20"/>
          <w:szCs w:val="20"/>
        </w:rPr>
        <w:t xml:space="preserve"> </w:t>
      </w:r>
      <w:r w:rsidR="00152B58" w:rsidRPr="00CD234A">
        <w:rPr>
          <w:sz w:val="20"/>
          <w:szCs w:val="20"/>
        </w:rPr>
        <w:t>People</w:t>
      </w:r>
      <w:r w:rsidR="00152B58" w:rsidRPr="00CD234A">
        <w:rPr>
          <w:spacing w:val="-2"/>
          <w:sz w:val="20"/>
          <w:szCs w:val="20"/>
        </w:rPr>
        <w:t xml:space="preserve"> </w:t>
      </w:r>
      <w:r w:rsidR="00152B58" w:rsidRPr="00CD234A">
        <w:rPr>
          <w:sz w:val="20"/>
          <w:szCs w:val="20"/>
        </w:rPr>
        <w:t>must</w:t>
      </w:r>
      <w:r w:rsidR="00152B58" w:rsidRPr="00CD234A">
        <w:rPr>
          <w:spacing w:val="-6"/>
          <w:sz w:val="20"/>
          <w:szCs w:val="20"/>
        </w:rPr>
        <w:t xml:space="preserve"> </w:t>
      </w:r>
      <w:r w:rsidR="00152B58" w:rsidRPr="00CD234A">
        <w:rPr>
          <w:sz w:val="20"/>
          <w:szCs w:val="20"/>
        </w:rPr>
        <w:t>be</w:t>
      </w:r>
      <w:r w:rsidR="00152B58" w:rsidRPr="00CD234A">
        <w:rPr>
          <w:spacing w:val="-2"/>
          <w:sz w:val="20"/>
          <w:szCs w:val="20"/>
        </w:rPr>
        <w:t xml:space="preserve"> addressed</w:t>
      </w:r>
      <w:r w:rsidR="00AE0743" w:rsidRPr="00CD234A">
        <w:rPr>
          <w:spacing w:val="-2"/>
          <w:sz w:val="20"/>
          <w:szCs w:val="20"/>
        </w:rPr>
        <w:t>. Therefore</w:t>
      </w:r>
      <w:r w:rsidR="00EF5FF3">
        <w:rPr>
          <w:spacing w:val="-2"/>
          <w:sz w:val="20"/>
          <w:szCs w:val="20"/>
        </w:rPr>
        <w:t>,</w:t>
      </w:r>
      <w:r w:rsidR="00AE0743" w:rsidRPr="00CD234A">
        <w:rPr>
          <w:spacing w:val="-2"/>
          <w:sz w:val="20"/>
          <w:szCs w:val="20"/>
        </w:rPr>
        <w:t xml:space="preserve"> as the region of the </w:t>
      </w:r>
      <w:r w:rsidR="00CD234A" w:rsidRPr="00CD234A">
        <w:rPr>
          <w:spacing w:val="-2"/>
          <w:sz w:val="20"/>
          <w:szCs w:val="20"/>
        </w:rPr>
        <w:t>project</w:t>
      </w:r>
      <w:r w:rsidR="00AE0743" w:rsidRPr="00CD234A">
        <w:rPr>
          <w:spacing w:val="-2"/>
          <w:sz w:val="20"/>
          <w:szCs w:val="20"/>
        </w:rPr>
        <w:t xml:space="preserve"> </w:t>
      </w:r>
      <w:r w:rsidR="00CD234A">
        <w:rPr>
          <w:spacing w:val="-2"/>
          <w:sz w:val="20"/>
          <w:szCs w:val="20"/>
        </w:rPr>
        <w:t>i</w:t>
      </w:r>
      <w:r w:rsidR="005109DF">
        <w:rPr>
          <w:spacing w:val="-2"/>
          <w:sz w:val="20"/>
          <w:szCs w:val="20"/>
        </w:rPr>
        <w:t>n Colon and north Moskitia</w:t>
      </w:r>
      <w:r>
        <w:rPr>
          <w:spacing w:val="-2"/>
          <w:sz w:val="20"/>
          <w:szCs w:val="20"/>
        </w:rPr>
        <w:t xml:space="preserve"> in Honduras</w:t>
      </w:r>
      <w:r w:rsidR="005109DF">
        <w:rPr>
          <w:spacing w:val="-2"/>
          <w:sz w:val="20"/>
          <w:szCs w:val="20"/>
        </w:rPr>
        <w:t xml:space="preserve"> </w:t>
      </w:r>
      <w:r w:rsidR="00AE0743" w:rsidRPr="00CD234A">
        <w:rPr>
          <w:spacing w:val="-2"/>
          <w:sz w:val="20"/>
          <w:szCs w:val="20"/>
        </w:rPr>
        <w:t xml:space="preserve">includes 36 local coastal communities with </w:t>
      </w:r>
      <w:r w:rsidR="005109DF">
        <w:rPr>
          <w:spacing w:val="-2"/>
          <w:sz w:val="20"/>
          <w:szCs w:val="20"/>
        </w:rPr>
        <w:t>more</w:t>
      </w:r>
      <w:r w:rsidR="000B488D" w:rsidRPr="00CD234A">
        <w:rPr>
          <w:spacing w:val="-2"/>
          <w:sz w:val="20"/>
          <w:szCs w:val="20"/>
        </w:rPr>
        <w:t xml:space="preserve"> than 80% </w:t>
      </w:r>
      <w:r w:rsidR="005109DF">
        <w:rPr>
          <w:spacing w:val="-2"/>
          <w:sz w:val="20"/>
          <w:szCs w:val="20"/>
        </w:rPr>
        <w:t xml:space="preserve">of the population </w:t>
      </w:r>
      <w:r w:rsidR="000B488D" w:rsidRPr="00CD234A">
        <w:rPr>
          <w:spacing w:val="-2"/>
          <w:sz w:val="20"/>
          <w:szCs w:val="20"/>
        </w:rPr>
        <w:t>belong</w:t>
      </w:r>
      <w:r w:rsidR="005109DF">
        <w:rPr>
          <w:spacing w:val="-2"/>
          <w:sz w:val="20"/>
          <w:szCs w:val="20"/>
        </w:rPr>
        <w:t xml:space="preserve"> </w:t>
      </w:r>
      <w:r w:rsidR="000B488D" w:rsidRPr="00CD234A">
        <w:rPr>
          <w:spacing w:val="-2"/>
          <w:sz w:val="20"/>
          <w:szCs w:val="20"/>
        </w:rPr>
        <w:t xml:space="preserve">to the </w:t>
      </w:r>
      <w:r w:rsidR="00AE0743" w:rsidRPr="00CD234A">
        <w:rPr>
          <w:spacing w:val="-2"/>
          <w:sz w:val="20"/>
          <w:szCs w:val="20"/>
        </w:rPr>
        <w:t xml:space="preserve">Garifuna </w:t>
      </w:r>
      <w:r w:rsidR="004C2D83">
        <w:rPr>
          <w:spacing w:val="-2"/>
          <w:sz w:val="20"/>
          <w:szCs w:val="20"/>
        </w:rPr>
        <w:t xml:space="preserve">ethnic </w:t>
      </w:r>
      <w:r w:rsidR="004C2D83" w:rsidRPr="00CD234A">
        <w:rPr>
          <w:spacing w:val="-2"/>
          <w:sz w:val="20"/>
          <w:szCs w:val="20"/>
        </w:rPr>
        <w:t>(</w:t>
      </w:r>
      <w:r w:rsidR="005109DF" w:rsidRPr="00CD234A">
        <w:rPr>
          <w:spacing w:val="-2"/>
          <w:sz w:val="20"/>
          <w:szCs w:val="20"/>
        </w:rPr>
        <w:t>Afrodescendant</w:t>
      </w:r>
      <w:r w:rsidR="00AE0743" w:rsidRPr="00CD234A">
        <w:rPr>
          <w:spacing w:val="-2"/>
          <w:sz w:val="20"/>
          <w:szCs w:val="20"/>
        </w:rPr>
        <w:t xml:space="preserve"> </w:t>
      </w:r>
      <w:r w:rsidR="000B488D" w:rsidRPr="00CD234A">
        <w:rPr>
          <w:spacing w:val="-2"/>
          <w:sz w:val="20"/>
          <w:szCs w:val="20"/>
        </w:rPr>
        <w:t>group</w:t>
      </w:r>
      <w:r w:rsidR="00446F01">
        <w:rPr>
          <w:spacing w:val="-2"/>
          <w:sz w:val="20"/>
          <w:szCs w:val="20"/>
        </w:rPr>
        <w:t>)</w:t>
      </w:r>
      <w:r w:rsidR="005109DF">
        <w:rPr>
          <w:spacing w:val="-2"/>
          <w:sz w:val="20"/>
          <w:szCs w:val="20"/>
        </w:rPr>
        <w:t xml:space="preserve">; </w:t>
      </w:r>
      <w:proofErr w:type="spellStart"/>
      <w:r w:rsidR="00446F01">
        <w:rPr>
          <w:spacing w:val="-2"/>
          <w:sz w:val="20"/>
          <w:szCs w:val="20"/>
        </w:rPr>
        <w:t>t</w:t>
      </w:r>
      <w:r w:rsidR="008F4DC5" w:rsidRPr="00CD234A">
        <w:rPr>
          <w:sz w:val="20"/>
          <w:szCs w:val="20"/>
          <w:lang w:val="en"/>
        </w:rPr>
        <w:t>he</w:t>
      </w:r>
      <w:proofErr w:type="spellEnd"/>
      <w:r w:rsidR="008F4DC5" w:rsidRPr="00CD234A">
        <w:rPr>
          <w:sz w:val="20"/>
          <w:szCs w:val="20"/>
          <w:lang w:val="en"/>
        </w:rPr>
        <w:t xml:space="preserve"> Garifuna Territorial Development Council</w:t>
      </w:r>
      <w:r w:rsidR="001414B6">
        <w:rPr>
          <w:sz w:val="20"/>
          <w:szCs w:val="20"/>
          <w:lang w:val="en"/>
        </w:rPr>
        <w:t xml:space="preserve"> of</w:t>
      </w:r>
      <w:r w:rsidR="008F4DC5" w:rsidRPr="00CD234A">
        <w:rPr>
          <w:sz w:val="20"/>
          <w:szCs w:val="20"/>
          <w:lang w:val="en"/>
        </w:rPr>
        <w:t xml:space="preserve"> BARAUDA is the legal representation body of the Garifuna communities in Moskitia</w:t>
      </w:r>
      <w:r w:rsidR="00D62AE5">
        <w:rPr>
          <w:sz w:val="20"/>
          <w:szCs w:val="20"/>
          <w:lang w:val="en"/>
        </w:rPr>
        <w:t xml:space="preserve"> and the Garifuna Community </w:t>
      </w:r>
      <w:r w:rsidR="0015629C">
        <w:rPr>
          <w:sz w:val="20"/>
          <w:szCs w:val="20"/>
          <w:lang w:val="en"/>
        </w:rPr>
        <w:t>Commonwealth</w:t>
      </w:r>
      <w:r w:rsidR="00D62AE5">
        <w:rPr>
          <w:sz w:val="20"/>
          <w:szCs w:val="20"/>
          <w:lang w:val="en"/>
        </w:rPr>
        <w:t xml:space="preserve"> (MAMUGAH) </w:t>
      </w:r>
      <w:r w:rsidR="0015629C">
        <w:rPr>
          <w:sz w:val="20"/>
          <w:szCs w:val="20"/>
          <w:lang w:val="en"/>
        </w:rPr>
        <w:t>i</w:t>
      </w:r>
      <w:r w:rsidR="003754C3">
        <w:rPr>
          <w:sz w:val="20"/>
          <w:szCs w:val="20"/>
          <w:lang w:val="en"/>
        </w:rPr>
        <w:t>s in</w:t>
      </w:r>
      <w:r w:rsidR="0015629C">
        <w:rPr>
          <w:sz w:val="20"/>
          <w:szCs w:val="20"/>
          <w:lang w:val="en"/>
        </w:rPr>
        <w:t xml:space="preserve"> Colón</w:t>
      </w:r>
      <w:r w:rsidR="003754C3">
        <w:rPr>
          <w:sz w:val="20"/>
          <w:szCs w:val="20"/>
          <w:lang w:val="en"/>
        </w:rPr>
        <w:t xml:space="preserve"> region</w:t>
      </w:r>
      <w:r w:rsidR="00D62AE5">
        <w:rPr>
          <w:sz w:val="20"/>
          <w:szCs w:val="20"/>
          <w:lang w:val="en"/>
        </w:rPr>
        <w:t xml:space="preserve"> </w:t>
      </w:r>
      <w:r w:rsidR="008F4DC5" w:rsidRPr="00CD234A">
        <w:rPr>
          <w:sz w:val="20"/>
          <w:szCs w:val="20"/>
          <w:lang w:val="en"/>
        </w:rPr>
        <w:t>. To guarantee the right to free, prior and informed consent</w:t>
      </w:r>
      <w:r w:rsidR="00CD1E58">
        <w:rPr>
          <w:sz w:val="20"/>
          <w:szCs w:val="20"/>
          <w:lang w:val="en"/>
        </w:rPr>
        <w:t xml:space="preserve"> (</w:t>
      </w:r>
      <w:r w:rsidR="00970EF7">
        <w:rPr>
          <w:sz w:val="20"/>
          <w:szCs w:val="20"/>
          <w:lang w:val="en"/>
        </w:rPr>
        <w:t>FPIC)</w:t>
      </w:r>
      <w:r w:rsidR="008F4DC5" w:rsidRPr="00CD234A">
        <w:rPr>
          <w:sz w:val="20"/>
          <w:szCs w:val="20"/>
          <w:lang w:val="en"/>
        </w:rPr>
        <w:t>, consultation processes will be established under initiation by BARAUDA</w:t>
      </w:r>
      <w:r w:rsidR="0015629C">
        <w:rPr>
          <w:sz w:val="20"/>
          <w:szCs w:val="20"/>
          <w:lang w:val="en"/>
        </w:rPr>
        <w:t xml:space="preserve"> and MAMUGAH as key local partners organizations  </w:t>
      </w:r>
      <w:r w:rsidR="008F4DC5" w:rsidRPr="00CD234A">
        <w:rPr>
          <w:sz w:val="20"/>
          <w:szCs w:val="20"/>
          <w:lang w:val="en"/>
        </w:rPr>
        <w:t xml:space="preserve"> whose board of directors will convene meetings with community organizations to inform </w:t>
      </w:r>
      <w:r w:rsidR="004C2D83" w:rsidRPr="00CD234A">
        <w:rPr>
          <w:sz w:val="20"/>
          <w:szCs w:val="20"/>
          <w:lang w:val="en"/>
        </w:rPr>
        <w:t>them about</w:t>
      </w:r>
      <w:r w:rsidR="008F4DC5" w:rsidRPr="00CD234A">
        <w:rPr>
          <w:sz w:val="20"/>
          <w:szCs w:val="20"/>
          <w:lang w:val="en"/>
        </w:rPr>
        <w:t xml:space="preserve"> the project and provide an opportunity for discussion.</w:t>
      </w:r>
      <w:r w:rsidR="005109DF">
        <w:rPr>
          <w:sz w:val="20"/>
          <w:szCs w:val="20"/>
          <w:lang w:val="en"/>
        </w:rPr>
        <w:t xml:space="preserve">  In addition, there is </w:t>
      </w:r>
      <w:r w:rsidR="004C2D83">
        <w:rPr>
          <w:sz w:val="20"/>
          <w:szCs w:val="20"/>
          <w:lang w:val="en"/>
        </w:rPr>
        <w:t>the d</w:t>
      </w:r>
      <w:r w:rsidR="004C2D83" w:rsidRPr="00CD234A">
        <w:rPr>
          <w:sz w:val="20"/>
          <w:szCs w:val="20"/>
          <w:lang w:val="en"/>
        </w:rPr>
        <w:t>ecision</w:t>
      </w:r>
      <w:r w:rsidR="008F4DC5" w:rsidRPr="00CD234A">
        <w:rPr>
          <w:sz w:val="20"/>
          <w:szCs w:val="20"/>
          <w:lang w:val="en"/>
        </w:rPr>
        <w:t>-making spaces will be established by the CBOs according to their own governance systems. Agreements</w:t>
      </w:r>
      <w:r w:rsidR="008F4DC5" w:rsidRPr="00742521">
        <w:rPr>
          <w:sz w:val="20"/>
          <w:szCs w:val="20"/>
          <w:lang w:val="en"/>
        </w:rPr>
        <w:t xml:space="preserve"> on consent will be established and </w:t>
      </w:r>
      <w:r w:rsidR="008F4DC5">
        <w:rPr>
          <w:sz w:val="20"/>
          <w:szCs w:val="20"/>
          <w:lang w:val="en"/>
        </w:rPr>
        <w:t xml:space="preserve">a </w:t>
      </w:r>
      <w:r w:rsidR="008F4DC5" w:rsidRPr="00742521">
        <w:rPr>
          <w:sz w:val="20"/>
          <w:szCs w:val="20"/>
          <w:lang w:val="en"/>
        </w:rPr>
        <w:t>community Commission for project implementation and monitoring will be formed</w:t>
      </w:r>
      <w:r w:rsidR="00AC146B">
        <w:rPr>
          <w:sz w:val="20"/>
          <w:szCs w:val="20"/>
          <w:lang w:val="en"/>
        </w:rPr>
        <w:t xml:space="preserve"> through those two grassroots </w:t>
      </w:r>
      <w:r w:rsidR="004C2D83">
        <w:rPr>
          <w:sz w:val="20"/>
          <w:szCs w:val="20"/>
          <w:lang w:val="en"/>
        </w:rPr>
        <w:t>organizations.</w:t>
      </w:r>
      <w:r w:rsidR="008F4DC5">
        <w:rPr>
          <w:sz w:val="20"/>
          <w:szCs w:val="20"/>
          <w:lang w:val="en"/>
        </w:rPr>
        <w:t xml:space="preserve"> </w:t>
      </w:r>
      <w:r w:rsidR="00CF6B0F">
        <w:rPr>
          <w:sz w:val="20"/>
          <w:szCs w:val="20"/>
          <w:lang w:val="en"/>
        </w:rPr>
        <w:t>Some activities will</w:t>
      </w:r>
      <w:r w:rsidR="00970EF7">
        <w:rPr>
          <w:sz w:val="20"/>
          <w:szCs w:val="20"/>
          <w:lang w:val="en"/>
        </w:rPr>
        <w:t xml:space="preserve"> need to </w:t>
      </w:r>
      <w:r w:rsidR="00BA0141">
        <w:rPr>
          <w:sz w:val="20"/>
          <w:szCs w:val="20"/>
          <w:lang w:val="en"/>
        </w:rPr>
        <w:t>hold</w:t>
      </w:r>
      <w:r w:rsidR="00970EF7">
        <w:rPr>
          <w:sz w:val="20"/>
          <w:szCs w:val="20"/>
          <w:lang w:val="en"/>
        </w:rPr>
        <w:t xml:space="preserve"> IFPC </w:t>
      </w:r>
      <w:r w:rsidR="004B1EC4">
        <w:rPr>
          <w:sz w:val="20"/>
          <w:szCs w:val="20"/>
          <w:lang w:val="en"/>
        </w:rPr>
        <w:t xml:space="preserve">with the </w:t>
      </w:r>
      <w:r w:rsidR="00BA0141">
        <w:rPr>
          <w:sz w:val="20"/>
          <w:szCs w:val="20"/>
          <w:lang w:val="en"/>
        </w:rPr>
        <w:t>communities’</w:t>
      </w:r>
      <w:r w:rsidR="004B1EC4">
        <w:rPr>
          <w:sz w:val="20"/>
          <w:szCs w:val="20"/>
          <w:lang w:val="en"/>
        </w:rPr>
        <w:t xml:space="preserve"> groups </w:t>
      </w:r>
      <w:r w:rsidR="00CF6B0F">
        <w:rPr>
          <w:sz w:val="20"/>
          <w:szCs w:val="20"/>
          <w:lang w:val="en"/>
        </w:rPr>
        <w:t xml:space="preserve">such as </w:t>
      </w:r>
      <w:r w:rsidR="00AA6F16">
        <w:rPr>
          <w:sz w:val="20"/>
          <w:szCs w:val="20"/>
          <w:lang w:val="en"/>
        </w:rPr>
        <w:t>alternative livelihoods</w:t>
      </w:r>
      <w:r w:rsidR="00C7768E">
        <w:rPr>
          <w:sz w:val="20"/>
          <w:szCs w:val="20"/>
          <w:lang w:val="en"/>
        </w:rPr>
        <w:t xml:space="preserve"> for grants</w:t>
      </w:r>
      <w:r w:rsidR="00AC146B">
        <w:rPr>
          <w:sz w:val="20"/>
          <w:szCs w:val="20"/>
          <w:lang w:val="en"/>
        </w:rPr>
        <w:t xml:space="preserve"> awarding</w:t>
      </w:r>
      <w:r w:rsidR="00C7768E">
        <w:rPr>
          <w:sz w:val="20"/>
          <w:szCs w:val="20"/>
          <w:lang w:val="en"/>
        </w:rPr>
        <w:t xml:space="preserve"> </w:t>
      </w:r>
      <w:r w:rsidR="004C2D83">
        <w:rPr>
          <w:sz w:val="20"/>
          <w:szCs w:val="20"/>
          <w:lang w:val="en"/>
        </w:rPr>
        <w:t>beneficiaries</w:t>
      </w:r>
      <w:r w:rsidR="00AA6F16">
        <w:rPr>
          <w:sz w:val="20"/>
          <w:szCs w:val="20"/>
          <w:lang w:val="en"/>
        </w:rPr>
        <w:t xml:space="preserve"> to </w:t>
      </w:r>
      <w:r w:rsidR="00C7768E">
        <w:rPr>
          <w:sz w:val="20"/>
          <w:szCs w:val="20"/>
          <w:lang w:val="en"/>
        </w:rPr>
        <w:t>identify</w:t>
      </w:r>
      <w:r w:rsidR="00AA6F16">
        <w:rPr>
          <w:sz w:val="20"/>
          <w:szCs w:val="20"/>
          <w:lang w:val="en"/>
        </w:rPr>
        <w:t xml:space="preserve"> interest, </w:t>
      </w:r>
      <w:r w:rsidR="004C2D83">
        <w:rPr>
          <w:sz w:val="20"/>
          <w:szCs w:val="20"/>
          <w:lang w:val="en"/>
        </w:rPr>
        <w:t>engagement, ideas</w:t>
      </w:r>
      <w:r w:rsidR="004B1EC4">
        <w:rPr>
          <w:sz w:val="20"/>
          <w:szCs w:val="20"/>
          <w:lang w:val="en"/>
        </w:rPr>
        <w:t xml:space="preserve"> profiling </w:t>
      </w:r>
      <w:r w:rsidR="00AA6F16">
        <w:rPr>
          <w:sz w:val="20"/>
          <w:szCs w:val="20"/>
          <w:lang w:val="en"/>
        </w:rPr>
        <w:t xml:space="preserve">and </w:t>
      </w:r>
      <w:r w:rsidR="00C7768E">
        <w:rPr>
          <w:sz w:val="20"/>
          <w:szCs w:val="20"/>
          <w:lang w:val="en"/>
        </w:rPr>
        <w:t>acceptance</w:t>
      </w:r>
      <w:r w:rsidR="00AA6F16">
        <w:rPr>
          <w:sz w:val="20"/>
          <w:szCs w:val="20"/>
          <w:lang w:val="en"/>
        </w:rPr>
        <w:t xml:space="preserve"> from the grassroots</w:t>
      </w:r>
      <w:r w:rsidR="004B1EC4">
        <w:rPr>
          <w:sz w:val="20"/>
          <w:szCs w:val="20"/>
          <w:lang w:val="en"/>
        </w:rPr>
        <w:t xml:space="preserve"> groups</w:t>
      </w:r>
      <w:r w:rsidR="00683AB4">
        <w:rPr>
          <w:sz w:val="20"/>
          <w:szCs w:val="20"/>
          <w:lang w:val="en"/>
        </w:rPr>
        <w:t xml:space="preserve">. </w:t>
      </w:r>
      <w:r w:rsidR="00B74DF3">
        <w:rPr>
          <w:sz w:val="20"/>
          <w:szCs w:val="20"/>
          <w:lang w:val="en"/>
        </w:rPr>
        <w:t xml:space="preserve"> At least 30% of the grants will be allocated to women</w:t>
      </w:r>
      <w:r w:rsidR="007A5475">
        <w:rPr>
          <w:sz w:val="20"/>
          <w:szCs w:val="20"/>
          <w:lang w:val="en"/>
        </w:rPr>
        <w:t xml:space="preserve"> lead implementation. </w:t>
      </w:r>
    </w:p>
    <w:p w14:paraId="6CA0124E" w14:textId="22B025D6" w:rsidR="00B52167" w:rsidRPr="00B362AF" w:rsidRDefault="00683AB4" w:rsidP="00B52167">
      <w:pPr>
        <w:spacing w:before="240" w:after="240"/>
        <w:jc w:val="both"/>
        <w:rPr>
          <w:sz w:val="20"/>
          <w:szCs w:val="20"/>
        </w:rPr>
      </w:pPr>
      <w:r>
        <w:rPr>
          <w:sz w:val="20"/>
          <w:szCs w:val="20"/>
          <w:lang w:val="en"/>
        </w:rPr>
        <w:t xml:space="preserve"> A very </w:t>
      </w:r>
      <w:r w:rsidR="00097B10">
        <w:rPr>
          <w:sz w:val="20"/>
          <w:szCs w:val="20"/>
          <w:lang w:val="en"/>
        </w:rPr>
        <w:t xml:space="preserve">transparent </w:t>
      </w:r>
      <w:r>
        <w:rPr>
          <w:sz w:val="20"/>
          <w:szCs w:val="20"/>
          <w:lang w:val="en"/>
        </w:rPr>
        <w:t>flow and close communication</w:t>
      </w:r>
      <w:r w:rsidR="00097B10">
        <w:rPr>
          <w:sz w:val="20"/>
          <w:szCs w:val="20"/>
          <w:lang w:val="en"/>
        </w:rPr>
        <w:t xml:space="preserve"> mechanism</w:t>
      </w:r>
      <w:r>
        <w:rPr>
          <w:sz w:val="20"/>
          <w:szCs w:val="20"/>
          <w:lang w:val="en"/>
        </w:rPr>
        <w:t xml:space="preserve"> with local leaders </w:t>
      </w:r>
      <w:r w:rsidR="005346D7">
        <w:rPr>
          <w:sz w:val="20"/>
          <w:szCs w:val="20"/>
          <w:lang w:val="en"/>
        </w:rPr>
        <w:t xml:space="preserve">and representative of the communities belong to the 5 </w:t>
      </w:r>
      <w:r w:rsidR="008B5A4F">
        <w:rPr>
          <w:sz w:val="20"/>
          <w:szCs w:val="20"/>
          <w:lang w:val="en"/>
        </w:rPr>
        <w:t>steering</w:t>
      </w:r>
      <w:r w:rsidR="005346D7">
        <w:rPr>
          <w:sz w:val="20"/>
          <w:szCs w:val="20"/>
          <w:lang w:val="en"/>
        </w:rPr>
        <w:t xml:space="preserve"> </w:t>
      </w:r>
      <w:r w:rsidR="004C2D83">
        <w:rPr>
          <w:sz w:val="20"/>
          <w:szCs w:val="20"/>
          <w:lang w:val="en"/>
        </w:rPr>
        <w:t>Committees will</w:t>
      </w:r>
      <w:r w:rsidR="003C378D">
        <w:rPr>
          <w:sz w:val="20"/>
          <w:szCs w:val="20"/>
          <w:lang w:val="en"/>
        </w:rPr>
        <w:t xml:space="preserve"> need to </w:t>
      </w:r>
      <w:r w:rsidR="008B5A4F">
        <w:rPr>
          <w:sz w:val="20"/>
          <w:szCs w:val="20"/>
          <w:lang w:val="en"/>
        </w:rPr>
        <w:t>take</w:t>
      </w:r>
      <w:r w:rsidR="003C378D">
        <w:rPr>
          <w:sz w:val="20"/>
          <w:szCs w:val="20"/>
          <w:lang w:val="en"/>
        </w:rPr>
        <w:t xml:space="preserve"> place specially when </w:t>
      </w:r>
      <w:r>
        <w:rPr>
          <w:sz w:val="20"/>
          <w:szCs w:val="20"/>
          <w:lang w:val="en"/>
        </w:rPr>
        <w:t>decision making</w:t>
      </w:r>
      <w:r w:rsidR="00B84377">
        <w:rPr>
          <w:sz w:val="20"/>
          <w:szCs w:val="20"/>
          <w:lang w:val="en"/>
        </w:rPr>
        <w:t xml:space="preserve"> times</w:t>
      </w:r>
      <w:r w:rsidR="008B5A4F">
        <w:rPr>
          <w:sz w:val="20"/>
          <w:szCs w:val="20"/>
          <w:lang w:val="en"/>
        </w:rPr>
        <w:t xml:space="preserve"> to have a full endorsement from stakeholders.  Identifying </w:t>
      </w:r>
      <w:r w:rsidR="001859C4">
        <w:rPr>
          <w:sz w:val="20"/>
          <w:szCs w:val="20"/>
          <w:lang w:val="en"/>
        </w:rPr>
        <w:t xml:space="preserve">local members and </w:t>
      </w:r>
      <w:r w:rsidR="00ED20F8">
        <w:rPr>
          <w:sz w:val="20"/>
          <w:szCs w:val="20"/>
          <w:lang w:val="en"/>
        </w:rPr>
        <w:t>beneficiaries</w:t>
      </w:r>
      <w:r w:rsidR="001859C4">
        <w:rPr>
          <w:sz w:val="20"/>
          <w:szCs w:val="20"/>
          <w:lang w:val="en"/>
        </w:rPr>
        <w:t xml:space="preserve"> for trainings, </w:t>
      </w:r>
      <w:r w:rsidR="00ED20F8">
        <w:rPr>
          <w:sz w:val="20"/>
          <w:szCs w:val="20"/>
          <w:lang w:val="en"/>
        </w:rPr>
        <w:t>exchanges</w:t>
      </w:r>
      <w:r w:rsidR="001859C4">
        <w:rPr>
          <w:sz w:val="20"/>
          <w:szCs w:val="20"/>
          <w:lang w:val="en"/>
        </w:rPr>
        <w:t xml:space="preserve"> or </w:t>
      </w:r>
      <w:r w:rsidR="00ED20F8">
        <w:rPr>
          <w:sz w:val="20"/>
          <w:szCs w:val="20"/>
          <w:lang w:val="en"/>
        </w:rPr>
        <w:t>workshops</w:t>
      </w:r>
      <w:r w:rsidR="001859C4">
        <w:rPr>
          <w:sz w:val="20"/>
          <w:szCs w:val="20"/>
          <w:lang w:val="en"/>
        </w:rPr>
        <w:t xml:space="preserve"> will always be </w:t>
      </w:r>
      <w:r w:rsidR="00ED20F8">
        <w:rPr>
          <w:sz w:val="20"/>
          <w:szCs w:val="20"/>
          <w:lang w:val="en"/>
        </w:rPr>
        <w:t>consulted</w:t>
      </w:r>
      <w:r w:rsidR="001859C4">
        <w:rPr>
          <w:sz w:val="20"/>
          <w:szCs w:val="20"/>
          <w:lang w:val="en"/>
        </w:rPr>
        <w:t xml:space="preserve"> with the CBOs representative leaders as they will </w:t>
      </w:r>
      <w:r w:rsidR="00ED20F8">
        <w:rPr>
          <w:sz w:val="20"/>
          <w:szCs w:val="20"/>
          <w:lang w:val="en"/>
        </w:rPr>
        <w:t xml:space="preserve">propose </w:t>
      </w:r>
      <w:r w:rsidR="004C2D83">
        <w:rPr>
          <w:sz w:val="20"/>
          <w:szCs w:val="20"/>
          <w:lang w:val="en"/>
        </w:rPr>
        <w:t>their local</w:t>
      </w:r>
      <w:r w:rsidR="00ED20F8">
        <w:rPr>
          <w:sz w:val="20"/>
          <w:szCs w:val="20"/>
          <w:lang w:val="en"/>
        </w:rPr>
        <w:t xml:space="preserve"> people</w:t>
      </w:r>
      <w:r w:rsidR="00B84377">
        <w:rPr>
          <w:sz w:val="20"/>
          <w:szCs w:val="20"/>
          <w:lang w:val="en"/>
        </w:rPr>
        <w:t xml:space="preserve"> as</w:t>
      </w:r>
      <w:r w:rsidR="00ED20F8">
        <w:rPr>
          <w:sz w:val="20"/>
          <w:szCs w:val="20"/>
          <w:lang w:val="en"/>
        </w:rPr>
        <w:t xml:space="preserve"> candidates for trainings or </w:t>
      </w:r>
      <w:r w:rsidR="004C1733">
        <w:rPr>
          <w:sz w:val="20"/>
          <w:szCs w:val="20"/>
          <w:lang w:val="en"/>
        </w:rPr>
        <w:t>k</w:t>
      </w:r>
      <w:r w:rsidR="004C2D83">
        <w:rPr>
          <w:sz w:val="20"/>
          <w:szCs w:val="20"/>
          <w:lang w:val="en"/>
        </w:rPr>
        <w:t>nowledges exchange events</w:t>
      </w:r>
      <w:r w:rsidR="004C1733">
        <w:rPr>
          <w:sz w:val="20"/>
          <w:szCs w:val="20"/>
          <w:lang w:val="en"/>
        </w:rPr>
        <w:t xml:space="preserve"> </w:t>
      </w:r>
      <w:r w:rsidR="00BA0141">
        <w:rPr>
          <w:sz w:val="20"/>
          <w:szCs w:val="20"/>
          <w:lang w:val="en"/>
        </w:rPr>
        <w:t>participations.</w:t>
      </w:r>
      <w:r w:rsidR="00ED20F8">
        <w:rPr>
          <w:sz w:val="20"/>
          <w:szCs w:val="20"/>
          <w:lang w:val="en"/>
        </w:rPr>
        <w:t xml:space="preserve"> </w:t>
      </w:r>
      <w:r w:rsidR="00B52167" w:rsidRPr="5F61F51B">
        <w:rPr>
          <w:sz w:val="20"/>
          <w:szCs w:val="20"/>
        </w:rPr>
        <w:t xml:space="preserve">At least 30% of the beneficiaries of training and capacity-building activities will be youth and women, ensuring their active role in </w:t>
      </w:r>
      <w:r w:rsidR="00B52167">
        <w:rPr>
          <w:sz w:val="20"/>
          <w:szCs w:val="20"/>
        </w:rPr>
        <w:t xml:space="preserve">MPA </w:t>
      </w:r>
      <w:r w:rsidR="00B52167" w:rsidRPr="5F61F51B">
        <w:rPr>
          <w:sz w:val="20"/>
          <w:szCs w:val="20"/>
        </w:rPr>
        <w:t>governance structures. Special attention will be given to vulnerable households</w:t>
      </w:r>
      <w:r w:rsidR="00B52167">
        <w:rPr>
          <w:sz w:val="20"/>
          <w:szCs w:val="20"/>
        </w:rPr>
        <w:t xml:space="preserve"> (to be identified through a stakeholder analysis)</w:t>
      </w:r>
      <w:r w:rsidR="00B52167" w:rsidRPr="5F61F51B">
        <w:rPr>
          <w:sz w:val="20"/>
          <w:szCs w:val="20"/>
        </w:rPr>
        <w:t>, providing access to small grants that enable them to develop sustainable livelihood initiatives such as responsible fisheries</w:t>
      </w:r>
      <w:r w:rsidR="00B52167">
        <w:rPr>
          <w:sz w:val="20"/>
          <w:szCs w:val="20"/>
        </w:rPr>
        <w:t xml:space="preserve"> and</w:t>
      </w:r>
      <w:r w:rsidR="00B52167" w:rsidRPr="5F61F51B">
        <w:rPr>
          <w:sz w:val="20"/>
          <w:szCs w:val="20"/>
        </w:rPr>
        <w:t xml:space="preserve"> sustainable agriculture. By fostering leadership opportunities for youth and women, the project </w:t>
      </w:r>
      <w:r w:rsidR="00B52167">
        <w:rPr>
          <w:sz w:val="20"/>
          <w:szCs w:val="20"/>
        </w:rPr>
        <w:t xml:space="preserve">will </w:t>
      </w:r>
      <w:r w:rsidR="00B52167" w:rsidRPr="5F61F51B">
        <w:rPr>
          <w:sz w:val="20"/>
          <w:szCs w:val="20"/>
        </w:rPr>
        <w:t xml:space="preserve">ensure that these groups are not only beneficiaries but also active agents of change </w:t>
      </w:r>
      <w:r w:rsidR="00B52167">
        <w:rPr>
          <w:sz w:val="20"/>
          <w:szCs w:val="20"/>
        </w:rPr>
        <w:t xml:space="preserve">for improved </w:t>
      </w:r>
      <w:r w:rsidR="00B52167" w:rsidRPr="5F61F51B">
        <w:rPr>
          <w:sz w:val="20"/>
          <w:szCs w:val="20"/>
        </w:rPr>
        <w:t>marine resource management and governance.</w:t>
      </w:r>
    </w:p>
    <w:bookmarkEnd w:id="0"/>
    <w:p w14:paraId="7C11E68A" w14:textId="77777777" w:rsidR="00056ADD" w:rsidRDefault="00056ADD" w:rsidP="00971533">
      <w:pPr>
        <w:spacing w:before="31"/>
        <w:ind w:right="88"/>
        <w:jc w:val="both"/>
        <w:sectPr w:rsidR="00056ADD">
          <w:headerReference w:type="default" r:id="rId7"/>
          <w:pgSz w:w="11906" w:h="16838"/>
          <w:pgMar w:top="1417" w:right="1701" w:bottom="1417" w:left="1701" w:header="708" w:footer="708" w:gutter="0"/>
          <w:cols w:space="708"/>
          <w:docGrid w:linePitch="360"/>
        </w:sectPr>
      </w:pPr>
    </w:p>
    <w:p w14:paraId="5458740B" w14:textId="77777777" w:rsidR="00056ADD" w:rsidRPr="009C74D3" w:rsidRDefault="00056ADD" w:rsidP="005A4416">
      <w:pPr>
        <w:pStyle w:val="Subtitle"/>
        <w:rPr>
          <w:rStyle w:val="SubtleEmphasis"/>
          <w:b/>
          <w:bCs/>
        </w:rPr>
      </w:pPr>
      <w:r w:rsidRPr="009C74D3">
        <w:rPr>
          <w:rStyle w:val="SubtleEmphasis"/>
          <w:b/>
          <w:bCs/>
        </w:rPr>
        <w:lastRenderedPageBreak/>
        <w:t>UNDP Social and Environmental Screening Procedure (Offline Template)</w:t>
      </w:r>
    </w:p>
    <w:p w14:paraId="6068B9DD" w14:textId="77777777" w:rsidR="00056ADD" w:rsidRPr="00056ADD" w:rsidRDefault="00056ADD" w:rsidP="00056ADD">
      <w:pPr>
        <w:spacing w:before="31"/>
        <w:ind w:right="88"/>
        <w:jc w:val="both"/>
        <w:rPr>
          <w:i/>
          <w:lang w:bidi="en-US"/>
        </w:rPr>
      </w:pPr>
      <w:r w:rsidRPr="00056ADD">
        <w:rPr>
          <w:i/>
          <w:lang w:val="en-GB"/>
        </w:rPr>
        <w:t xml:space="preserve">This offline template assists teams to identify relevant social and environmental (S&amp;E) risks and impacts associated with programming activities as well as appropriate treatment measures during design, budgeting, and implementation. </w:t>
      </w:r>
      <w:r w:rsidRPr="00056ADD">
        <w:rPr>
          <w:i/>
          <w:lang w:bidi="en-US"/>
        </w:rPr>
        <w:t>The template facilitates working with development partners and stakeholders</w:t>
      </w:r>
      <w:r w:rsidRPr="00056ADD">
        <w:rPr>
          <w:i/>
          <w:lang w:val="en-GB"/>
        </w:rPr>
        <w:t xml:space="preserve"> and may be particularly useful for projects requiring rigorous S&amp;E risk management. </w:t>
      </w:r>
      <w:r w:rsidRPr="00056ADD">
        <w:rPr>
          <w:b/>
          <w:bCs/>
          <w:i/>
          <w:lang w:bidi="en-US"/>
        </w:rPr>
        <w:t>The results of the offline screening must be entered into the Online SESP for identified S&amp;E risks to be properly managed and for the project/portfolio MYWP (Multi-Year Work Plan) to be SESP compliant.</w:t>
      </w:r>
    </w:p>
    <w:p w14:paraId="2CAF3465" w14:textId="77777777" w:rsidR="00056ADD" w:rsidRPr="00056ADD" w:rsidRDefault="00056ADD" w:rsidP="00056ADD">
      <w:pPr>
        <w:spacing w:before="31"/>
        <w:ind w:right="88"/>
        <w:jc w:val="both"/>
        <w:rPr>
          <w:b/>
          <w:bCs/>
          <w:lang w:bidi="en-US"/>
        </w:rPr>
      </w:pPr>
    </w:p>
    <w:p w14:paraId="5879C9C0" w14:textId="77777777" w:rsidR="00056ADD" w:rsidRPr="00056ADD" w:rsidRDefault="00056ADD" w:rsidP="00056ADD">
      <w:pPr>
        <w:spacing w:before="31"/>
        <w:ind w:right="88"/>
        <w:jc w:val="both"/>
        <w:rPr>
          <w:b/>
          <w:bCs/>
          <w:lang w:bidi="en-US"/>
        </w:rPr>
      </w:pPr>
      <w:r w:rsidRPr="00056ADD">
        <w:rPr>
          <w:b/>
          <w:bCs/>
          <w:lang w:bidi="en-US"/>
        </w:rPr>
        <w:t>Project Information</w:t>
      </w:r>
    </w:p>
    <w:tbl>
      <w:tblPr>
        <w:tblW w:w="13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11051"/>
      </w:tblGrid>
      <w:tr w:rsidR="00056ADD" w:rsidRPr="00056ADD" w14:paraId="4D71A09D" w14:textId="77777777">
        <w:trPr>
          <w:trHeight w:val="244"/>
        </w:trPr>
        <w:tc>
          <w:tcPr>
            <w:tcW w:w="1985" w:type="dxa"/>
            <w:tcBorders>
              <w:top w:val="single" w:sz="4" w:space="0" w:color="000000"/>
              <w:left w:val="single" w:sz="4" w:space="0" w:color="000000"/>
              <w:bottom w:val="single" w:sz="4" w:space="0" w:color="000000"/>
              <w:right w:val="single" w:sz="4" w:space="0" w:color="000000"/>
            </w:tcBorders>
            <w:shd w:val="clear" w:color="auto" w:fill="0A1D30" w:themeFill="text2" w:themeFillShade="BF"/>
            <w:hideMark/>
          </w:tcPr>
          <w:p w14:paraId="533DBA64" w14:textId="77777777" w:rsidR="00056ADD" w:rsidRPr="00056ADD" w:rsidRDefault="00056ADD" w:rsidP="00056ADD">
            <w:pPr>
              <w:spacing w:before="31"/>
              <w:ind w:right="88"/>
              <w:jc w:val="both"/>
              <w:rPr>
                <w:b/>
                <w:iCs/>
                <w:lang w:bidi="en-US"/>
              </w:rPr>
            </w:pPr>
            <w:r w:rsidRPr="00056ADD">
              <w:rPr>
                <w:b/>
                <w:iCs/>
                <w:lang w:bidi="en-US"/>
              </w:rPr>
              <w:t>Information</w:t>
            </w:r>
          </w:p>
        </w:tc>
        <w:tc>
          <w:tcPr>
            <w:tcW w:w="11056" w:type="dxa"/>
            <w:tcBorders>
              <w:top w:val="single" w:sz="4" w:space="0" w:color="000000"/>
              <w:left w:val="single" w:sz="4" w:space="0" w:color="000000"/>
              <w:bottom w:val="single" w:sz="4" w:space="0" w:color="000000"/>
              <w:right w:val="single" w:sz="4" w:space="0" w:color="000000"/>
            </w:tcBorders>
            <w:shd w:val="clear" w:color="auto" w:fill="0A1D30" w:themeFill="text2" w:themeFillShade="BF"/>
          </w:tcPr>
          <w:p w14:paraId="022480E6" w14:textId="77777777" w:rsidR="00056ADD" w:rsidRPr="00056ADD" w:rsidRDefault="00056ADD" w:rsidP="00056ADD">
            <w:pPr>
              <w:spacing w:before="31"/>
              <w:ind w:right="88"/>
              <w:jc w:val="both"/>
              <w:rPr>
                <w:lang w:bidi="en-US"/>
              </w:rPr>
            </w:pPr>
          </w:p>
        </w:tc>
      </w:tr>
      <w:tr w:rsidR="00056ADD" w:rsidRPr="00056ADD" w14:paraId="379EBEDF" w14:textId="77777777">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1B2B958F" w14:textId="77777777" w:rsidR="00056ADD" w:rsidRPr="00056ADD" w:rsidRDefault="00056ADD" w:rsidP="00056ADD">
            <w:pPr>
              <w:spacing w:before="31"/>
              <w:ind w:right="88"/>
              <w:jc w:val="both"/>
              <w:rPr>
                <w:lang w:bidi="en-US"/>
              </w:rPr>
            </w:pPr>
            <w:r w:rsidRPr="00056ADD">
              <w:rPr>
                <w:lang w:bidi="en-US"/>
              </w:rPr>
              <w:t>Title</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14:paraId="7215565A" w14:textId="77777777" w:rsidR="00056ADD" w:rsidRPr="00056ADD" w:rsidRDefault="00056ADD" w:rsidP="00056ADD">
            <w:pPr>
              <w:spacing w:before="31"/>
              <w:ind w:right="88"/>
              <w:jc w:val="both"/>
              <w:rPr>
                <w:bCs/>
                <w:iCs/>
                <w:lang w:bidi="en-US"/>
              </w:rPr>
            </w:pPr>
            <w:r w:rsidRPr="00056ADD">
              <w:rPr>
                <w:bCs/>
                <w:iCs/>
                <w:lang w:bidi="en-US"/>
              </w:rPr>
              <w:t>Improving management of coastal marine resources and strengthening governance and resilience of Garifunas Communities in Honduras</w:t>
            </w:r>
          </w:p>
        </w:tc>
      </w:tr>
      <w:tr w:rsidR="00056ADD" w:rsidRPr="00056ADD" w14:paraId="70A92CD6" w14:textId="77777777">
        <w:trPr>
          <w:trHeight w:val="287"/>
        </w:trPr>
        <w:tc>
          <w:tcPr>
            <w:tcW w:w="1985"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600D345F" w14:textId="77777777" w:rsidR="00056ADD" w:rsidRPr="00056ADD" w:rsidRDefault="00056ADD" w:rsidP="00056ADD">
            <w:pPr>
              <w:spacing w:before="31"/>
              <w:ind w:right="88"/>
              <w:jc w:val="both"/>
              <w:rPr>
                <w:lang w:bidi="en-US"/>
              </w:rPr>
            </w:pPr>
            <w:r w:rsidRPr="00056ADD">
              <w:rPr>
                <w:lang w:bidi="en-US"/>
              </w:rPr>
              <w:t>Number</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14:paraId="759F05A9" w14:textId="77777777" w:rsidR="00056ADD" w:rsidRPr="00056ADD" w:rsidRDefault="00056ADD" w:rsidP="00056ADD">
            <w:pPr>
              <w:spacing w:before="31"/>
              <w:ind w:right="88"/>
              <w:jc w:val="both"/>
              <w:rPr>
                <w:bCs/>
                <w:iCs/>
                <w:lang w:bidi="en-US"/>
              </w:rPr>
            </w:pPr>
            <w:r w:rsidRPr="00056ADD">
              <w:rPr>
                <w:bCs/>
                <w:iCs/>
                <w:lang w:bidi="en-US"/>
              </w:rPr>
              <w:t>Quantum project ID</w:t>
            </w:r>
          </w:p>
        </w:tc>
      </w:tr>
      <w:tr w:rsidR="00056ADD" w:rsidRPr="00056ADD" w14:paraId="5D413AA7" w14:textId="77777777">
        <w:trPr>
          <w:trHeight w:val="287"/>
        </w:trPr>
        <w:tc>
          <w:tcPr>
            <w:tcW w:w="1985"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252A051B" w14:textId="77777777" w:rsidR="00056ADD" w:rsidRPr="00056ADD" w:rsidRDefault="00056ADD" w:rsidP="00056ADD">
            <w:pPr>
              <w:spacing w:before="31"/>
              <w:ind w:right="88"/>
              <w:jc w:val="both"/>
              <w:rPr>
                <w:lang w:bidi="en-US"/>
              </w:rPr>
            </w:pPr>
            <w:r w:rsidRPr="00056ADD">
              <w:rPr>
                <w:lang w:bidi="en-US"/>
              </w:rPr>
              <w:t xml:space="preserve">Location </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14:paraId="58129DEC" w14:textId="02851FC5" w:rsidR="00056ADD" w:rsidRPr="00056ADD" w:rsidRDefault="00056ADD" w:rsidP="00056ADD">
            <w:pPr>
              <w:spacing w:before="31"/>
              <w:ind w:right="88"/>
              <w:jc w:val="both"/>
              <w:rPr>
                <w:bCs/>
                <w:iCs/>
                <w:lang w:bidi="en-US"/>
              </w:rPr>
            </w:pPr>
            <w:r w:rsidRPr="00056ADD">
              <w:rPr>
                <w:bCs/>
                <w:iCs/>
                <w:lang w:bidi="en-US"/>
              </w:rPr>
              <w:t>Honduras</w:t>
            </w:r>
          </w:p>
        </w:tc>
      </w:tr>
      <w:tr w:rsidR="00056ADD" w:rsidRPr="00056ADD" w14:paraId="3B829674" w14:textId="77777777">
        <w:trPr>
          <w:trHeight w:val="290"/>
        </w:trPr>
        <w:tc>
          <w:tcPr>
            <w:tcW w:w="1985"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2A74034B" w14:textId="77777777" w:rsidR="00056ADD" w:rsidRPr="00056ADD" w:rsidRDefault="00056ADD" w:rsidP="00056ADD">
            <w:pPr>
              <w:spacing w:before="31"/>
              <w:ind w:right="88"/>
              <w:jc w:val="both"/>
              <w:rPr>
                <w:bCs/>
                <w:iCs/>
                <w:lang w:bidi="en-US"/>
              </w:rPr>
            </w:pPr>
            <w:r w:rsidRPr="00056ADD">
              <w:rPr>
                <w:bCs/>
                <w:iCs/>
                <w:lang w:bidi="en-US"/>
              </w:rPr>
              <w:t>Project stage</w:t>
            </w:r>
          </w:p>
        </w:tc>
        <w:tc>
          <w:tcPr>
            <w:tcW w:w="11056" w:type="dxa"/>
            <w:tcBorders>
              <w:top w:val="single" w:sz="4" w:space="0" w:color="000000"/>
              <w:left w:val="single" w:sz="4" w:space="0" w:color="000000"/>
              <w:bottom w:val="single" w:sz="4" w:space="0" w:color="000000"/>
              <w:right w:val="single" w:sz="4" w:space="0" w:color="000000"/>
            </w:tcBorders>
            <w:hideMark/>
          </w:tcPr>
          <w:p w14:paraId="3FAF19EE" w14:textId="77777777" w:rsidR="00056ADD" w:rsidRPr="00056ADD" w:rsidRDefault="00056ADD" w:rsidP="00056ADD">
            <w:pPr>
              <w:spacing w:before="31"/>
              <w:ind w:right="88"/>
              <w:jc w:val="both"/>
              <w:rPr>
                <w:bCs/>
                <w:iCs/>
                <w:lang w:bidi="en-US"/>
              </w:rPr>
            </w:pPr>
            <w:r w:rsidRPr="00056ADD">
              <w:rPr>
                <w:bCs/>
                <w:iCs/>
                <w:lang w:bidi="en-US"/>
              </w:rPr>
              <w:t xml:space="preserve">Design </w:t>
            </w:r>
          </w:p>
        </w:tc>
      </w:tr>
      <w:tr w:rsidR="00056ADD" w:rsidRPr="00056ADD" w14:paraId="00A17A67" w14:textId="77777777">
        <w:trPr>
          <w:trHeight w:val="287"/>
        </w:trPr>
        <w:tc>
          <w:tcPr>
            <w:tcW w:w="1985"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1BD2B590" w14:textId="77777777" w:rsidR="00056ADD" w:rsidRPr="00056ADD" w:rsidRDefault="00056ADD" w:rsidP="00056ADD">
            <w:pPr>
              <w:spacing w:before="31"/>
              <w:ind w:right="88"/>
              <w:jc w:val="both"/>
              <w:rPr>
                <w:lang w:bidi="en-US"/>
              </w:rPr>
            </w:pPr>
            <w:r w:rsidRPr="00056ADD">
              <w:rPr>
                <w:lang w:bidi="en-US"/>
              </w:rPr>
              <w:t>Date</w:t>
            </w:r>
          </w:p>
        </w:tc>
        <w:tc>
          <w:tcPr>
            <w:tcW w:w="11056" w:type="dxa"/>
            <w:tcBorders>
              <w:top w:val="single" w:sz="4" w:space="0" w:color="000000"/>
              <w:left w:val="single" w:sz="4" w:space="0" w:color="000000"/>
              <w:bottom w:val="single" w:sz="4" w:space="0" w:color="000000"/>
              <w:right w:val="single" w:sz="4" w:space="0" w:color="000000"/>
            </w:tcBorders>
            <w:hideMark/>
          </w:tcPr>
          <w:p w14:paraId="7D8C0B7B" w14:textId="77777777" w:rsidR="00056ADD" w:rsidRPr="00056ADD" w:rsidRDefault="00056ADD" w:rsidP="00056ADD">
            <w:pPr>
              <w:spacing w:before="31"/>
              <w:ind w:right="88"/>
              <w:jc w:val="both"/>
              <w:rPr>
                <w:bCs/>
                <w:iCs/>
                <w:lang w:bidi="en-US"/>
              </w:rPr>
            </w:pPr>
            <w:r w:rsidRPr="00056ADD">
              <w:rPr>
                <w:bCs/>
                <w:iCs/>
                <w:lang w:bidi="en-US"/>
              </w:rPr>
              <w:t>20 September 2025</w:t>
            </w:r>
          </w:p>
        </w:tc>
      </w:tr>
    </w:tbl>
    <w:p w14:paraId="4DE179B0" w14:textId="77777777" w:rsidR="00056ADD" w:rsidRPr="00056ADD" w:rsidRDefault="00056ADD" w:rsidP="00056ADD">
      <w:pPr>
        <w:spacing w:before="31"/>
        <w:ind w:right="88"/>
        <w:jc w:val="both"/>
        <w:rPr>
          <w:b/>
          <w:lang w:bidi="en-US"/>
        </w:rPr>
      </w:pPr>
    </w:p>
    <w:p w14:paraId="5E063E96" w14:textId="77777777" w:rsidR="00056ADD" w:rsidRPr="00056ADD" w:rsidRDefault="00056ADD" w:rsidP="00056ADD">
      <w:pPr>
        <w:spacing w:before="31"/>
        <w:ind w:right="88"/>
        <w:jc w:val="both"/>
        <w:rPr>
          <w:b/>
          <w:lang w:bidi="en-US"/>
        </w:rPr>
      </w:pPr>
      <w:r w:rsidRPr="00056ADD">
        <w:rPr>
          <w:b/>
          <w:lang w:bidi="en-US"/>
        </w:rPr>
        <w:t>SES Questionnaire - Integrating Programming Principles to Strengthen Social and Environmental Sustainability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1"/>
      </w:tblGrid>
      <w:tr w:rsidR="00056ADD" w:rsidRPr="00056ADD" w14:paraId="68724543" w14:textId="77777777">
        <w:trPr>
          <w:trHeight w:val="307"/>
        </w:trPr>
        <w:tc>
          <w:tcPr>
            <w:tcW w:w="13041" w:type="dxa"/>
            <w:tcBorders>
              <w:top w:val="single" w:sz="4" w:space="0" w:color="000000"/>
              <w:left w:val="single" w:sz="4" w:space="0" w:color="000000"/>
              <w:bottom w:val="single" w:sz="4" w:space="0" w:color="000000"/>
              <w:right w:val="single" w:sz="4" w:space="0" w:color="000000"/>
            </w:tcBorders>
            <w:shd w:val="clear" w:color="auto" w:fill="0E233D"/>
            <w:hideMark/>
          </w:tcPr>
          <w:p w14:paraId="309BEA24" w14:textId="77777777" w:rsidR="00056ADD" w:rsidRPr="00056ADD" w:rsidRDefault="00056ADD" w:rsidP="00056ADD">
            <w:pPr>
              <w:spacing w:before="31"/>
              <w:ind w:right="88"/>
              <w:jc w:val="both"/>
              <w:rPr>
                <w:b/>
                <w:lang w:bidi="en-US"/>
              </w:rPr>
            </w:pPr>
            <w:r w:rsidRPr="00056ADD">
              <w:rPr>
                <w:b/>
                <w:lang w:bidi="en-US"/>
              </w:rPr>
              <w:t xml:space="preserve"> What measures should be taken to further mainstream the UNDP Programing Principles into the project?</w:t>
            </w:r>
          </w:p>
        </w:tc>
      </w:tr>
      <w:tr w:rsidR="00056ADD" w:rsidRPr="00056ADD" w14:paraId="33C0020C" w14:textId="77777777">
        <w:trPr>
          <w:trHeight w:val="223"/>
        </w:trPr>
        <w:tc>
          <w:tcPr>
            <w:tcW w:w="13041"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02D8018C" w14:textId="77777777" w:rsidR="00056ADD" w:rsidRPr="00056ADD" w:rsidRDefault="00056ADD" w:rsidP="00056ADD">
            <w:pPr>
              <w:spacing w:before="31"/>
              <w:ind w:right="88"/>
              <w:jc w:val="both"/>
              <w:rPr>
                <w:bCs/>
                <w:iCs/>
                <w:lang w:bidi="en-US"/>
              </w:rPr>
            </w:pPr>
            <w:r w:rsidRPr="00056ADD">
              <w:rPr>
                <w:bCs/>
                <w:iCs/>
                <w:lang w:bidi="en-US"/>
              </w:rPr>
              <w:t xml:space="preserve">Mainstreaming the human rights-based approach </w:t>
            </w:r>
          </w:p>
        </w:tc>
      </w:tr>
      <w:tr w:rsidR="00056ADD" w:rsidRPr="00056ADD" w14:paraId="3BEC4158" w14:textId="77777777">
        <w:trPr>
          <w:trHeight w:val="98"/>
        </w:trPr>
        <w:tc>
          <w:tcPr>
            <w:tcW w:w="13041" w:type="dxa"/>
            <w:tcBorders>
              <w:top w:val="single" w:sz="4" w:space="0" w:color="000000"/>
              <w:left w:val="single" w:sz="4" w:space="0" w:color="000000"/>
              <w:bottom w:val="single" w:sz="4" w:space="0" w:color="000000"/>
              <w:right w:val="single" w:sz="4" w:space="0" w:color="000000"/>
            </w:tcBorders>
          </w:tcPr>
          <w:p w14:paraId="681B43F3" w14:textId="2D501953" w:rsidR="00056ADD" w:rsidRPr="00056ADD" w:rsidRDefault="00056ADD" w:rsidP="00056ADD">
            <w:pPr>
              <w:spacing w:before="31"/>
              <w:ind w:right="88"/>
              <w:jc w:val="both"/>
              <w:rPr>
                <w:lang w:bidi="en-US"/>
              </w:rPr>
            </w:pPr>
            <w:r w:rsidRPr="00056ADD">
              <w:rPr>
                <w:lang w:bidi="en-US"/>
              </w:rPr>
              <w:t xml:space="preserve">The project seeks to reduce unsustainable fishing practices in five marine protected areas, within the framework of strengthened and inclusive local governance that guarantees land and sea-use rights for the Garifuna, promotes sustainable production practices, protects biodiversity and ecosystems, and improves the  livelihoods of local communities. The project will apply a </w:t>
            </w:r>
            <w:r w:rsidRPr="00056ADD">
              <w:rPr>
                <w:b/>
                <w:bCs/>
                <w:lang w:bidi="en-US"/>
              </w:rPr>
              <w:t>rights-based Managed Access + Reserve (MA+R) model</w:t>
            </w:r>
            <w:r w:rsidRPr="00056ADD">
              <w:rPr>
                <w:lang w:bidi="en-US"/>
              </w:rPr>
              <w:t xml:space="preserve">, which has already been piloted with success in other MPAs through the RARE </w:t>
            </w:r>
            <w:proofErr w:type="spellStart"/>
            <w:r w:rsidRPr="00056ADD">
              <w:rPr>
                <w:lang w:bidi="en-US"/>
              </w:rPr>
              <w:t>programme</w:t>
            </w:r>
            <w:proofErr w:type="spellEnd"/>
            <w:r w:rsidRPr="00056ADD">
              <w:rPr>
                <w:lang w:bidi="en-US"/>
              </w:rPr>
              <w:t xml:space="preserve">, and has credibility and legitimacy with local communities. This model is </w:t>
            </w:r>
            <w:r w:rsidR="0004587F" w:rsidRPr="00056ADD">
              <w:rPr>
                <w:lang w:bidi="en-US"/>
              </w:rPr>
              <w:t>centered</w:t>
            </w:r>
            <w:r w:rsidRPr="00056ADD">
              <w:rPr>
                <w:lang w:bidi="en-US"/>
              </w:rPr>
              <w:t xml:space="preserve"> on </w:t>
            </w:r>
            <w:r w:rsidRPr="00056ADD">
              <w:rPr>
                <w:b/>
                <w:bCs/>
                <w:lang w:bidi="en-US"/>
              </w:rPr>
              <w:t>ensuring secured, dedicated access to fishing areas for licensed communities</w:t>
            </w:r>
            <w:r w:rsidRPr="00056ADD">
              <w:rPr>
                <w:lang w:bidi="en-US"/>
              </w:rPr>
              <w:t xml:space="preserve">, and fostering sustainable use of marine and coastal resources. However, current gaps in the legislative and regulatory framework as it applies to Marine Protected Areas and land-use  in Honduras, and various external pressures (such as large-scale oil palm and tourism developments, and industrial fishing activities) mean that there are still some inherent risks that the rights of communities may be adversely impacted through tighter regulation of access.  </w:t>
            </w:r>
          </w:p>
          <w:p w14:paraId="790ABDF4" w14:textId="77777777" w:rsidR="00056ADD" w:rsidRPr="00056ADD" w:rsidRDefault="00056ADD" w:rsidP="00056ADD">
            <w:pPr>
              <w:spacing w:before="31"/>
              <w:ind w:right="88"/>
              <w:jc w:val="both"/>
              <w:rPr>
                <w:lang w:bidi="en-US"/>
              </w:rPr>
            </w:pPr>
          </w:p>
          <w:p w14:paraId="2C26436F" w14:textId="77777777" w:rsidR="00056ADD" w:rsidRPr="00056ADD" w:rsidRDefault="00056ADD" w:rsidP="00056ADD">
            <w:pPr>
              <w:spacing w:before="31"/>
              <w:ind w:right="88"/>
              <w:jc w:val="both"/>
              <w:rPr>
                <w:lang w:bidi="en-US"/>
              </w:rPr>
            </w:pPr>
            <w:r w:rsidRPr="00056ADD">
              <w:rPr>
                <w:lang w:bidi="en-US"/>
              </w:rPr>
              <w:t xml:space="preserve">To avoid, minimize and mitigate these impacts the project will work through established community organizations and representative bodies (such as BARAUDA) to secure </w:t>
            </w:r>
            <w:r w:rsidRPr="00056ADD">
              <w:rPr>
                <w:b/>
                <w:bCs/>
                <w:lang w:bidi="en-US"/>
              </w:rPr>
              <w:t>Free, Prior and Informed Consent</w:t>
            </w:r>
            <w:r w:rsidRPr="00056ADD">
              <w:rPr>
                <w:lang w:bidi="en-US"/>
              </w:rPr>
              <w:t xml:space="preserve"> of affected communities and to ensure </w:t>
            </w:r>
            <w:r w:rsidRPr="00056ADD">
              <w:rPr>
                <w:b/>
                <w:bCs/>
                <w:lang w:bidi="en-US"/>
              </w:rPr>
              <w:t>fair, inclusive and transparent decision-making processes.</w:t>
            </w:r>
            <w:r w:rsidRPr="00056ADD">
              <w:rPr>
                <w:lang w:bidi="en-US"/>
              </w:rPr>
              <w:t xml:space="preserve"> </w:t>
            </w:r>
            <w:r w:rsidRPr="00056ADD">
              <w:rPr>
                <w:b/>
                <w:bCs/>
                <w:lang w:bidi="en-US"/>
              </w:rPr>
              <w:t>Community capacity</w:t>
            </w:r>
            <w:r w:rsidRPr="00056ADD">
              <w:rPr>
                <w:lang w:bidi="en-US"/>
              </w:rPr>
              <w:t xml:space="preserve"> to engage meaningfully in decision making around selection of biodiversity conservation measures and to lead and monitor their implementation will be built through investments Under Outcome 2 in </w:t>
            </w:r>
            <w:r w:rsidRPr="00056ADD">
              <w:rPr>
                <w:b/>
                <w:bCs/>
                <w:lang w:bidi="en-US"/>
              </w:rPr>
              <w:t>technical and leadership training</w:t>
            </w:r>
            <w:r w:rsidRPr="00056ADD">
              <w:rPr>
                <w:lang w:bidi="en-US"/>
              </w:rPr>
              <w:t xml:space="preserve">  (best marine practices for sustainable fishing, community governance of marine resources), </w:t>
            </w:r>
            <w:r w:rsidRPr="00056ADD">
              <w:rPr>
                <w:b/>
                <w:bCs/>
                <w:lang w:bidi="en-US"/>
              </w:rPr>
              <w:t>knowledge sharing and awareness raising</w:t>
            </w:r>
            <w:r w:rsidRPr="00056ADD">
              <w:rPr>
                <w:lang w:bidi="en-US"/>
              </w:rPr>
              <w:t xml:space="preserve"> building on the Fishing for Life approach.  A </w:t>
            </w:r>
            <w:r w:rsidRPr="00056ADD">
              <w:rPr>
                <w:b/>
                <w:bCs/>
                <w:lang w:bidi="en-US"/>
              </w:rPr>
              <w:t>rapid risk screening</w:t>
            </w:r>
            <w:r w:rsidRPr="00056ADD">
              <w:rPr>
                <w:lang w:bidi="en-US"/>
              </w:rPr>
              <w:t xml:space="preserve"> of proposed biodiversity conservation measures will be carried out with involvement of communities and if any </w:t>
            </w:r>
            <w:r w:rsidRPr="00056ADD">
              <w:rPr>
                <w:lang w:bidi="en-US"/>
              </w:rPr>
              <w:lastRenderedPageBreak/>
              <w:t xml:space="preserve">adverse impacts on livelihoods, food security or cultural traditions are identified, impacts will be avoided or managed through a </w:t>
            </w:r>
            <w:r w:rsidRPr="00056ADD">
              <w:rPr>
                <w:b/>
                <w:bCs/>
                <w:lang w:bidi="en-US"/>
              </w:rPr>
              <w:t>rights-based approach, with additional support provided to vulnerable groups</w:t>
            </w:r>
            <w:r w:rsidRPr="00056ADD">
              <w:rPr>
                <w:lang w:bidi="en-US"/>
              </w:rPr>
              <w:t xml:space="preserve"> who may be most risk-exposed and least-well adapted to cope with changes. The project’s </w:t>
            </w:r>
            <w:r w:rsidRPr="00056ADD">
              <w:rPr>
                <w:b/>
                <w:bCs/>
                <w:lang w:bidi="en-US"/>
              </w:rPr>
              <w:t>managed-access framework</w:t>
            </w:r>
            <w:r w:rsidRPr="00056ADD">
              <w:rPr>
                <w:lang w:bidi="en-US"/>
              </w:rPr>
              <w:t xml:space="preserve">, combined with </w:t>
            </w:r>
            <w:r w:rsidRPr="00056ADD">
              <w:rPr>
                <w:b/>
                <w:bCs/>
                <w:lang w:bidi="en-US"/>
              </w:rPr>
              <w:t>stakeholder analysis</w:t>
            </w:r>
            <w:r w:rsidRPr="00056ADD">
              <w:rPr>
                <w:lang w:bidi="en-US"/>
              </w:rPr>
              <w:t xml:space="preserve">, an inclusive </w:t>
            </w:r>
            <w:r w:rsidRPr="00056ADD">
              <w:rPr>
                <w:b/>
                <w:bCs/>
                <w:lang w:bidi="en-US"/>
              </w:rPr>
              <w:t>Stakeholder Engagement Plan</w:t>
            </w:r>
            <w:r w:rsidRPr="00056ADD">
              <w:rPr>
                <w:lang w:bidi="en-US"/>
              </w:rPr>
              <w:t xml:space="preserve"> (with specific provisions for engaging vulnerable groups and address barriers to their participation) and the </w:t>
            </w:r>
            <w:r w:rsidRPr="00056ADD">
              <w:rPr>
                <w:b/>
                <w:bCs/>
                <w:lang w:bidi="en-US"/>
              </w:rPr>
              <w:t>development of alternative livelihoods</w:t>
            </w:r>
            <w:r w:rsidRPr="00056ADD">
              <w:rPr>
                <w:lang w:bidi="en-US"/>
              </w:rPr>
              <w:t xml:space="preserve"> (under Outcome 3), will provide a transparent, fair process that balances community rights and needs with conservation goals.  </w:t>
            </w:r>
          </w:p>
          <w:p w14:paraId="52F5D4A9" w14:textId="77777777" w:rsidR="00056ADD" w:rsidRPr="00056ADD" w:rsidRDefault="00056ADD" w:rsidP="00056ADD">
            <w:pPr>
              <w:spacing w:before="31"/>
              <w:ind w:right="88"/>
              <w:jc w:val="both"/>
              <w:rPr>
                <w:bCs/>
                <w:iCs/>
                <w:lang w:bidi="en-US"/>
              </w:rPr>
            </w:pPr>
            <w:r w:rsidRPr="00056ADD">
              <w:rPr>
                <w:lang w:bidi="en-US"/>
              </w:rPr>
              <w:t xml:space="preserve">Stakeholders will have access to a </w:t>
            </w:r>
            <w:r w:rsidRPr="00056ADD">
              <w:rPr>
                <w:b/>
                <w:bCs/>
                <w:lang w:bidi="en-US"/>
              </w:rPr>
              <w:t>project-level Grievance Redress Mechanism</w:t>
            </w:r>
            <w:r w:rsidRPr="00056ADD">
              <w:rPr>
                <w:lang w:bidi="en-US"/>
              </w:rPr>
              <w:t xml:space="preserve"> and the </w:t>
            </w:r>
            <w:r w:rsidRPr="00056ADD">
              <w:rPr>
                <w:b/>
                <w:bCs/>
                <w:lang w:bidi="en-US"/>
              </w:rPr>
              <w:t>UNDP Accountability Mechanism</w:t>
            </w:r>
            <w:r w:rsidRPr="00056ADD">
              <w:rPr>
                <w:lang w:bidi="en-US"/>
              </w:rPr>
              <w:t xml:space="preserve">. </w:t>
            </w:r>
          </w:p>
        </w:tc>
      </w:tr>
      <w:tr w:rsidR="00056ADD" w:rsidRPr="00056ADD" w14:paraId="47876F7A" w14:textId="77777777">
        <w:trPr>
          <w:trHeight w:val="168"/>
        </w:trPr>
        <w:tc>
          <w:tcPr>
            <w:tcW w:w="13041" w:type="dxa"/>
            <w:tcBorders>
              <w:top w:val="single" w:sz="4" w:space="0" w:color="000000"/>
              <w:left w:val="single" w:sz="4" w:space="0" w:color="000000"/>
              <w:bottom w:val="single" w:sz="4" w:space="0" w:color="000000"/>
              <w:right w:val="single" w:sz="4" w:space="0" w:color="000000"/>
            </w:tcBorders>
            <w:shd w:val="clear" w:color="auto" w:fill="C5D9F0"/>
            <w:hideMark/>
          </w:tcPr>
          <w:p w14:paraId="7193A0A9" w14:textId="77777777" w:rsidR="00056ADD" w:rsidRPr="00056ADD" w:rsidRDefault="00056ADD" w:rsidP="00056ADD">
            <w:pPr>
              <w:spacing w:before="31"/>
              <w:ind w:right="88"/>
              <w:jc w:val="both"/>
              <w:rPr>
                <w:bCs/>
                <w:iCs/>
                <w:lang w:bidi="en-US"/>
              </w:rPr>
            </w:pPr>
            <w:r w:rsidRPr="00056ADD">
              <w:rPr>
                <w:bCs/>
                <w:iCs/>
                <w:lang w:bidi="en-US"/>
              </w:rPr>
              <w:lastRenderedPageBreak/>
              <w:t>Improving gender equality and women’s empowerment</w:t>
            </w:r>
          </w:p>
        </w:tc>
      </w:tr>
      <w:tr w:rsidR="00056ADD" w:rsidRPr="00056ADD" w14:paraId="4BD7CA70" w14:textId="77777777">
        <w:trPr>
          <w:trHeight w:val="112"/>
        </w:trPr>
        <w:tc>
          <w:tcPr>
            <w:tcW w:w="13041" w:type="dxa"/>
            <w:tcBorders>
              <w:top w:val="single" w:sz="4" w:space="0" w:color="000000"/>
              <w:left w:val="single" w:sz="4" w:space="0" w:color="000000"/>
              <w:bottom w:val="single" w:sz="4" w:space="0" w:color="000000"/>
              <w:right w:val="single" w:sz="4" w:space="0" w:color="000000"/>
            </w:tcBorders>
            <w:hideMark/>
          </w:tcPr>
          <w:p w14:paraId="31CC6D5E" w14:textId="77777777" w:rsidR="00056ADD" w:rsidRPr="00056ADD" w:rsidRDefault="00056ADD" w:rsidP="00056ADD">
            <w:pPr>
              <w:spacing w:before="31"/>
              <w:ind w:right="88"/>
              <w:jc w:val="both"/>
            </w:pPr>
            <w:r w:rsidRPr="00056ADD">
              <w:t xml:space="preserve">The Garifuna have strongly matrifocal traditions, and women play a central role in driving cultural preservation and advancing language and land rights – they are generally the head of the family and land is passed down communally through matrilineal lines. Despite this, there are still historic and prevailing gender disparities that influence women’s ability to participate equally or equitably in economic activities, with women often performing less visible and more vulnerable roles such as fish processing and trading (in addition to being responsible for managing small agricultural plots and carrying the burden of domestic work). High male out-migration (due to high unemployment and few job opportunities), however, places greater economic stress on women. Despite the central role women play in Garifuna society, and their capacity to leverage their kinship networks to bring about change,  women have in general been excluded from decision-making processes regarding governance of marine and coastal resources, and which impedes inclusive and sustainable management. To address these imbalance, and in line with its </w:t>
            </w:r>
            <w:r w:rsidRPr="00056ADD">
              <w:rPr>
                <w:b/>
                <w:bCs/>
              </w:rPr>
              <w:t>GEN2 marker</w:t>
            </w:r>
            <w:r w:rsidRPr="00056ADD">
              <w:t xml:space="preserve">, the project places heavy </w:t>
            </w:r>
            <w:r w:rsidRPr="00056ADD">
              <w:rPr>
                <w:b/>
                <w:bCs/>
              </w:rPr>
              <w:t>emphasis on promoting gender equality and women’s empowerment</w:t>
            </w:r>
            <w:r w:rsidRPr="00056ADD">
              <w:t xml:space="preserve">. The project framework includes </w:t>
            </w:r>
            <w:r w:rsidRPr="00056ADD">
              <w:rPr>
                <w:b/>
                <w:bCs/>
              </w:rPr>
              <w:t>sex-disaggregated targets</w:t>
            </w:r>
            <w:r w:rsidRPr="00056ADD">
              <w:t xml:space="preserve"> with at least 30% of small grants under Component 3 reserved for women, and 30% of the total project budget (across all activities) reserved for supporting women and youth. Under </w:t>
            </w:r>
            <w:r w:rsidRPr="00056ADD">
              <w:rPr>
                <w:b/>
                <w:bCs/>
              </w:rPr>
              <w:t>Output 2.1.1</w:t>
            </w:r>
            <w:r w:rsidRPr="00056ADD">
              <w:t xml:space="preserve"> the project will conduct a </w:t>
            </w:r>
            <w:r w:rsidRPr="00056ADD">
              <w:rPr>
                <w:b/>
                <w:bCs/>
              </w:rPr>
              <w:t>participatory gender analysis</w:t>
            </w:r>
            <w:r w:rsidRPr="00056ADD">
              <w:t xml:space="preserve"> involving the 5 MPA Committees, the output from which will be a </w:t>
            </w:r>
            <w:r w:rsidRPr="00056ADD">
              <w:rPr>
                <w:b/>
                <w:bCs/>
              </w:rPr>
              <w:t>Gender Action Plan.</w:t>
            </w:r>
            <w:r w:rsidRPr="00056ADD">
              <w:t xml:space="preserve"> The </w:t>
            </w:r>
            <w:r w:rsidRPr="00056ADD">
              <w:rPr>
                <w:b/>
                <w:bCs/>
              </w:rPr>
              <w:t>gender analysis</w:t>
            </w:r>
            <w:r w:rsidRPr="00056ADD">
              <w:t xml:space="preserve"> will: map out the different roles of women and men in  marine resources governance and use; identify social, economic and other contextual barriers that may limit women’s equality; and, identify women’s needs, priorities and interests; identify gender-specific actions, indicators and targets to overcome the barriers and promote gender equality and empowerment. The </w:t>
            </w:r>
            <w:r w:rsidRPr="00056ADD">
              <w:rPr>
                <w:b/>
                <w:bCs/>
              </w:rPr>
              <w:t>Gender Action Plan</w:t>
            </w:r>
            <w:r w:rsidRPr="00056ADD">
              <w:t xml:space="preserve"> should include: a summary of the gender analysis; a risk/opportunity matrix; gender-specific actions to be embedded in delivery of each output – participation targets (building on those already set in the project </w:t>
            </w:r>
            <w:proofErr w:type="spellStart"/>
            <w:r w:rsidRPr="00056ADD">
              <w:t>logframe</w:t>
            </w:r>
            <w:proofErr w:type="spellEnd"/>
            <w:r w:rsidRPr="00056ADD">
              <w:t xml:space="preserve">), benefit-sharing rules, safe participation measures, SEA/SH risk mitigation measures, sex-disaggregated indicators. </w:t>
            </w:r>
            <w:r w:rsidRPr="00056ADD">
              <w:rPr>
                <w:b/>
                <w:bCs/>
              </w:rPr>
              <w:t>Training, knowledge sharing and awareness raising activities</w:t>
            </w:r>
            <w:r w:rsidRPr="00056ADD">
              <w:t xml:space="preserve"> under Output 2.1 will  have a strong gender focus, including upskilling for sustainable production practice, sustainable fisheries for improved food security, effective leadership and governance. </w:t>
            </w:r>
          </w:p>
          <w:p w14:paraId="0A8C8505" w14:textId="77777777" w:rsidR="00056ADD" w:rsidRPr="00056ADD" w:rsidRDefault="00056ADD" w:rsidP="00056ADD">
            <w:pPr>
              <w:spacing w:before="31"/>
              <w:ind w:right="88"/>
              <w:jc w:val="both"/>
              <w:rPr>
                <w:bCs/>
                <w:iCs/>
              </w:rPr>
            </w:pPr>
            <w:r w:rsidRPr="00056ADD">
              <w:t xml:space="preserve">Collectively, these strategies will serve to enhance the ability of women to access, use, protect and benefit form marine resources and to play strong leadership and governance roles. </w:t>
            </w:r>
          </w:p>
        </w:tc>
      </w:tr>
      <w:tr w:rsidR="00056ADD" w:rsidRPr="00056ADD" w14:paraId="6BABF5CB" w14:textId="77777777">
        <w:trPr>
          <w:trHeight w:val="224"/>
        </w:trPr>
        <w:tc>
          <w:tcPr>
            <w:tcW w:w="13041" w:type="dxa"/>
            <w:tcBorders>
              <w:top w:val="single" w:sz="4" w:space="0" w:color="000000"/>
              <w:left w:val="single" w:sz="4" w:space="0" w:color="000000"/>
              <w:bottom w:val="single" w:sz="4" w:space="0" w:color="000000"/>
              <w:right w:val="single" w:sz="4" w:space="0" w:color="000000"/>
            </w:tcBorders>
            <w:shd w:val="clear" w:color="auto" w:fill="C5D9F0"/>
            <w:hideMark/>
          </w:tcPr>
          <w:p w14:paraId="307DF851" w14:textId="77777777" w:rsidR="00056ADD" w:rsidRPr="00056ADD" w:rsidRDefault="00056ADD" w:rsidP="00056ADD">
            <w:pPr>
              <w:spacing w:before="31"/>
              <w:ind w:right="88"/>
              <w:jc w:val="both"/>
              <w:rPr>
                <w:bCs/>
                <w:iCs/>
                <w:lang w:bidi="en-US"/>
              </w:rPr>
            </w:pPr>
            <w:r w:rsidRPr="00056ADD">
              <w:rPr>
                <w:bCs/>
                <w:iCs/>
                <w:lang w:bidi="en-US"/>
              </w:rPr>
              <w:t>Mainstreaming sustainability and resilience</w:t>
            </w:r>
          </w:p>
        </w:tc>
      </w:tr>
      <w:tr w:rsidR="00056ADD" w:rsidRPr="00056ADD" w14:paraId="3AB2BA18" w14:textId="77777777">
        <w:trPr>
          <w:trHeight w:val="98"/>
        </w:trPr>
        <w:tc>
          <w:tcPr>
            <w:tcW w:w="13041" w:type="dxa"/>
            <w:tcBorders>
              <w:top w:val="single" w:sz="4" w:space="0" w:color="000000"/>
              <w:left w:val="single" w:sz="4" w:space="0" w:color="000000"/>
              <w:bottom w:val="single" w:sz="4" w:space="0" w:color="000000"/>
              <w:right w:val="single" w:sz="4" w:space="0" w:color="000000"/>
            </w:tcBorders>
          </w:tcPr>
          <w:p w14:paraId="3F0159B1" w14:textId="77777777" w:rsidR="00056ADD" w:rsidRPr="00056ADD" w:rsidRDefault="00056ADD" w:rsidP="00056ADD">
            <w:pPr>
              <w:spacing w:before="31"/>
              <w:ind w:right="88"/>
              <w:jc w:val="both"/>
              <w:rPr>
                <w:lang w:bidi="en-US"/>
              </w:rPr>
            </w:pPr>
            <w:r w:rsidRPr="00056ADD">
              <w:rPr>
                <w:lang w:bidi="en-US"/>
              </w:rPr>
              <w:t xml:space="preserve">To ensure long-term </w:t>
            </w:r>
            <w:r w:rsidRPr="00056ADD">
              <w:rPr>
                <w:b/>
                <w:bCs/>
                <w:lang w:bidi="en-US"/>
              </w:rPr>
              <w:t>social sustainability</w:t>
            </w:r>
            <w:r w:rsidRPr="00056ADD">
              <w:rPr>
                <w:lang w:bidi="en-US"/>
              </w:rPr>
              <w:t xml:space="preserve">, the project will </w:t>
            </w:r>
            <w:r w:rsidRPr="00056ADD">
              <w:rPr>
                <w:b/>
                <w:bCs/>
                <w:lang w:bidi="en-US"/>
              </w:rPr>
              <w:t>strengthen inclusive, community-based governance</w:t>
            </w:r>
            <w:r w:rsidRPr="00056ADD">
              <w:rPr>
                <w:lang w:bidi="en-US"/>
              </w:rPr>
              <w:t xml:space="preserve"> across five Marine Protected Areas (MPAs) in the Garifuna and North Moskitia regions. The sustainability strategy is </w:t>
            </w:r>
            <w:proofErr w:type="spellStart"/>
            <w:r w:rsidRPr="00056ADD">
              <w:rPr>
                <w:lang w:bidi="en-US"/>
              </w:rPr>
              <w:t>centred</w:t>
            </w:r>
            <w:proofErr w:type="spellEnd"/>
            <w:r w:rsidRPr="00056ADD">
              <w:rPr>
                <w:lang w:bidi="en-US"/>
              </w:rPr>
              <w:t xml:space="preserve"> around </w:t>
            </w:r>
            <w:r w:rsidRPr="00056ADD">
              <w:rPr>
                <w:b/>
                <w:bCs/>
                <w:lang w:bidi="en-US"/>
              </w:rPr>
              <w:t>capacity-building, gender-inclusive leadership, and technical training</w:t>
            </w:r>
            <w:r w:rsidRPr="00056ADD">
              <w:rPr>
                <w:lang w:bidi="en-US"/>
              </w:rPr>
              <w:t xml:space="preserve"> to empower local management bodies to lead conservation efforts beyond the project’s duration. The project uses the </w:t>
            </w:r>
            <w:r w:rsidRPr="00056ADD">
              <w:rPr>
                <w:b/>
                <w:bCs/>
                <w:lang w:bidi="en-US"/>
              </w:rPr>
              <w:t>Managed Access + Reserve (MA+R) model</w:t>
            </w:r>
            <w:r w:rsidRPr="00056ADD">
              <w:rPr>
                <w:lang w:bidi="en-US"/>
              </w:rPr>
              <w:t>—a proven, replicable co-management approach balancing resource use and biodiversity protection. Its success in Honduras will serve as a blueprint for other coastal regions that balances resource use with biodiversity protection</w:t>
            </w:r>
          </w:p>
          <w:p w14:paraId="31DAB956" w14:textId="77777777" w:rsidR="00056ADD" w:rsidRPr="00056ADD" w:rsidRDefault="00056ADD" w:rsidP="00056ADD">
            <w:pPr>
              <w:spacing w:before="31"/>
              <w:ind w:right="88"/>
              <w:jc w:val="both"/>
              <w:rPr>
                <w:lang w:bidi="en-US"/>
              </w:rPr>
            </w:pPr>
          </w:p>
          <w:p w14:paraId="2F04F082" w14:textId="77777777" w:rsidR="00056ADD" w:rsidRPr="00056ADD" w:rsidRDefault="00056ADD" w:rsidP="00056ADD">
            <w:pPr>
              <w:spacing w:before="31"/>
              <w:ind w:right="88"/>
              <w:jc w:val="both"/>
              <w:rPr>
                <w:lang w:bidi="en-US"/>
              </w:rPr>
            </w:pPr>
            <w:r w:rsidRPr="00056ADD">
              <w:rPr>
                <w:b/>
                <w:bCs/>
                <w:lang w:bidi="en-US"/>
              </w:rPr>
              <w:lastRenderedPageBreak/>
              <w:t>Environmental sustainability</w:t>
            </w:r>
            <w:r w:rsidRPr="00056ADD">
              <w:rPr>
                <w:lang w:bidi="en-US"/>
              </w:rPr>
              <w:t xml:space="preserve"> will be achieved through adoption of more biodiversity sensitive fishing practices and implementation of habitat conservation measures (Output 1.1), and by building capacity within community groups for ongoing monitoring . The community-based small grants portfolio (Output 3.1) will have a strong focus on biodiversity conservation and improved food security, with technical training in best practices for sustainable fisheries and marine resource governance built in communities to enhance positive outcomes. Each project will be screened for vulnerability to the impacts of climate change and suitable measures for adapting or mitigating to adverse impacts will be built into the design of the project activities. </w:t>
            </w:r>
          </w:p>
          <w:p w14:paraId="6B8B8404" w14:textId="77777777" w:rsidR="00056ADD" w:rsidRPr="00056ADD" w:rsidRDefault="00056ADD" w:rsidP="00056ADD">
            <w:pPr>
              <w:spacing w:before="31"/>
              <w:ind w:right="88"/>
              <w:jc w:val="both"/>
              <w:rPr>
                <w:lang w:bidi="en-US"/>
              </w:rPr>
            </w:pPr>
          </w:p>
          <w:p w14:paraId="625470A8" w14:textId="77777777" w:rsidR="00056ADD" w:rsidRPr="00056ADD" w:rsidRDefault="00056ADD" w:rsidP="00056ADD">
            <w:pPr>
              <w:spacing w:before="31"/>
              <w:ind w:right="88"/>
              <w:jc w:val="both"/>
              <w:rPr>
                <w:lang w:bidi="en-US"/>
              </w:rPr>
            </w:pPr>
            <w:r w:rsidRPr="00056ADD">
              <w:rPr>
                <w:b/>
                <w:bCs/>
                <w:lang w:bidi="en-US"/>
              </w:rPr>
              <w:t>Institutional sustainability</w:t>
            </w:r>
            <w:r w:rsidRPr="00056ADD">
              <w:rPr>
                <w:lang w:bidi="en-US"/>
              </w:rPr>
              <w:t xml:space="preserve"> will be supported through partnerships with national and local authorities like SERNA, the Garifuna Territorial Council BARAUDA, for integrating policy and long-term monitoring. Existing platforms such as MPA Steering Committees and community savings clubs will help embed governance practices.</w:t>
            </w:r>
          </w:p>
          <w:p w14:paraId="5C72C9C0" w14:textId="77777777" w:rsidR="00056ADD" w:rsidRPr="00056ADD" w:rsidRDefault="00056ADD" w:rsidP="00056ADD">
            <w:pPr>
              <w:spacing w:before="31"/>
              <w:ind w:right="88"/>
              <w:jc w:val="both"/>
              <w:rPr>
                <w:bCs/>
                <w:iCs/>
                <w:lang w:bidi="en-US"/>
              </w:rPr>
            </w:pPr>
            <w:r w:rsidRPr="00056ADD">
              <w:rPr>
                <w:b/>
                <w:bCs/>
                <w:lang w:bidi="en-US"/>
              </w:rPr>
              <w:t>Financial sustainability</w:t>
            </w:r>
            <w:r w:rsidRPr="00056ADD">
              <w:rPr>
                <w:lang w:bidi="en-US"/>
              </w:rPr>
              <w:t xml:space="preserve"> will be promoted via small grants, local fundraising, and alignment with national biodiversity strategies and donor programs such as </w:t>
            </w:r>
            <w:r w:rsidRPr="00056ADD">
              <w:rPr>
                <w:i/>
                <w:iCs/>
                <w:lang w:bidi="en-US"/>
              </w:rPr>
              <w:t>Prosperous Coasts</w:t>
            </w:r>
            <w:r w:rsidRPr="00056ADD">
              <w:rPr>
                <w:lang w:bidi="en-US"/>
              </w:rPr>
              <w:t xml:space="preserve"> and the SGP/UNDP.</w:t>
            </w:r>
          </w:p>
        </w:tc>
      </w:tr>
      <w:tr w:rsidR="00056ADD" w:rsidRPr="00056ADD" w14:paraId="3034F90E" w14:textId="77777777">
        <w:trPr>
          <w:trHeight w:val="238"/>
        </w:trPr>
        <w:tc>
          <w:tcPr>
            <w:tcW w:w="13041" w:type="dxa"/>
            <w:tcBorders>
              <w:top w:val="single" w:sz="4" w:space="0" w:color="000000"/>
              <w:left w:val="single" w:sz="4" w:space="0" w:color="000000"/>
              <w:bottom w:val="single" w:sz="4" w:space="0" w:color="000000"/>
              <w:right w:val="single" w:sz="4" w:space="0" w:color="000000"/>
            </w:tcBorders>
            <w:shd w:val="clear" w:color="auto" w:fill="C5DAF0"/>
            <w:hideMark/>
          </w:tcPr>
          <w:p w14:paraId="759A0168" w14:textId="77777777" w:rsidR="00056ADD" w:rsidRPr="00056ADD" w:rsidRDefault="00056ADD" w:rsidP="00056ADD">
            <w:pPr>
              <w:spacing w:before="31"/>
              <w:ind w:right="88"/>
              <w:jc w:val="both"/>
              <w:rPr>
                <w:bCs/>
                <w:iCs/>
                <w:lang w:bidi="en-US"/>
              </w:rPr>
            </w:pPr>
            <w:r w:rsidRPr="00056ADD">
              <w:rPr>
                <w:bCs/>
                <w:iCs/>
                <w:lang w:bidi="en-US"/>
              </w:rPr>
              <w:lastRenderedPageBreak/>
              <w:t>Strengthening accountability to stakeholders</w:t>
            </w:r>
          </w:p>
        </w:tc>
      </w:tr>
      <w:tr w:rsidR="00056ADD" w:rsidRPr="00056ADD" w14:paraId="6B80EFC5" w14:textId="77777777">
        <w:trPr>
          <w:trHeight w:val="112"/>
        </w:trPr>
        <w:tc>
          <w:tcPr>
            <w:tcW w:w="13041" w:type="dxa"/>
            <w:tcBorders>
              <w:top w:val="single" w:sz="4" w:space="0" w:color="000000"/>
              <w:left w:val="single" w:sz="4" w:space="0" w:color="000000"/>
              <w:bottom w:val="single" w:sz="4" w:space="0" w:color="000000"/>
              <w:right w:val="single" w:sz="4" w:space="0" w:color="000000"/>
            </w:tcBorders>
          </w:tcPr>
          <w:p w14:paraId="7B4354BD" w14:textId="77777777" w:rsidR="00056ADD" w:rsidRPr="00056ADD" w:rsidRDefault="00056ADD" w:rsidP="00056ADD">
            <w:pPr>
              <w:spacing w:before="31"/>
              <w:ind w:right="88"/>
              <w:jc w:val="both"/>
              <w:rPr>
                <w:iCs/>
              </w:rPr>
            </w:pPr>
            <w:r w:rsidRPr="00056ADD">
              <w:rPr>
                <w:bCs/>
                <w:iCs/>
                <w:lang w:bidi="en-US"/>
              </w:rPr>
              <w:t xml:space="preserve">The </w:t>
            </w:r>
            <w:r w:rsidRPr="00056ADD">
              <w:rPr>
                <w:iCs/>
              </w:rPr>
              <w:t xml:space="preserve">project will </w:t>
            </w:r>
            <w:r w:rsidRPr="00056ADD">
              <w:rPr>
                <w:b/>
                <w:bCs/>
                <w:iCs/>
              </w:rPr>
              <w:t>promote all aspects of accountability to stakeholders</w:t>
            </w:r>
            <w:r w:rsidRPr="00056ADD">
              <w:rPr>
                <w:iCs/>
              </w:rPr>
              <w:t>, by: (</w:t>
            </w:r>
            <w:proofErr w:type="spellStart"/>
            <w:r w:rsidRPr="00056ADD">
              <w:rPr>
                <w:iCs/>
              </w:rPr>
              <w:t>i</w:t>
            </w:r>
            <w:proofErr w:type="spellEnd"/>
            <w:r w:rsidRPr="00056ADD">
              <w:rPr>
                <w:iCs/>
              </w:rPr>
              <w:t xml:space="preserve">) enabling active and culturally appropriate local community engagement and participation in project planning and decision-making, particularly targeted at those at risk of being left behind; (ii) ensuring transparency through provision of timely, accessible and functional information regarding supported activities, including on potential environmental and social risks and impacts and measures for their management; (iii) ensuring stakeholders can communicate their concerns and have access to a rights-compatible complaints-redress process; and (iv) ensuring effective results monitoring—and, where appropriate, participatory monitoring with stakeholders —and reporting on implementation of social and environmental safeguard risk management measures. </w:t>
            </w:r>
          </w:p>
          <w:p w14:paraId="6116E1E0" w14:textId="77777777" w:rsidR="00056ADD" w:rsidRPr="00056ADD" w:rsidRDefault="00056ADD" w:rsidP="00056ADD">
            <w:pPr>
              <w:spacing w:before="31"/>
              <w:ind w:right="88"/>
              <w:jc w:val="both"/>
              <w:rPr>
                <w:iCs/>
              </w:rPr>
            </w:pPr>
            <w:r w:rsidRPr="00056ADD">
              <w:rPr>
                <w:iCs/>
              </w:rPr>
              <w:t xml:space="preserve">The project’s key instruments for strengthening accountability will include, nut may not be limited to:   a project-level </w:t>
            </w:r>
            <w:r w:rsidRPr="00056ADD">
              <w:rPr>
                <w:b/>
                <w:bCs/>
                <w:iCs/>
              </w:rPr>
              <w:t xml:space="preserve">Grievance Redress Mechanism </w:t>
            </w:r>
            <w:r w:rsidRPr="00056ADD">
              <w:rPr>
                <w:iCs/>
              </w:rPr>
              <w:t>(complemented by the</w:t>
            </w:r>
            <w:r w:rsidRPr="00056ADD">
              <w:rPr>
                <w:b/>
                <w:bCs/>
                <w:iCs/>
              </w:rPr>
              <w:t xml:space="preserve"> UNDP Accountability Mechanism</w:t>
            </w:r>
            <w:r w:rsidRPr="00056ADD">
              <w:rPr>
                <w:iCs/>
              </w:rPr>
              <w:t xml:space="preserve">), a </w:t>
            </w:r>
            <w:r w:rsidRPr="00056ADD">
              <w:rPr>
                <w:b/>
                <w:bCs/>
                <w:iCs/>
              </w:rPr>
              <w:t xml:space="preserve">Gender Action Plan </w:t>
            </w:r>
            <w:r w:rsidRPr="00056ADD">
              <w:rPr>
                <w:iCs/>
              </w:rPr>
              <w:t xml:space="preserve">(developed in a participatory manner involving community PA management committees), and a </w:t>
            </w:r>
            <w:r w:rsidRPr="00056ADD">
              <w:rPr>
                <w:b/>
                <w:bCs/>
                <w:iCs/>
              </w:rPr>
              <w:t xml:space="preserve">Stakeholder Engagement Plan </w:t>
            </w:r>
            <w:r w:rsidRPr="00056ADD">
              <w:rPr>
                <w:iCs/>
              </w:rPr>
              <w:t>which will incorporate principles and procedures for securing</w:t>
            </w:r>
            <w:r w:rsidRPr="00056ADD">
              <w:rPr>
                <w:b/>
                <w:bCs/>
                <w:iCs/>
              </w:rPr>
              <w:t xml:space="preserve"> Free, Prior and Informed Consented </w:t>
            </w:r>
            <w:r w:rsidRPr="00056ADD">
              <w:rPr>
                <w:iCs/>
              </w:rPr>
              <w:t>of affected communities, in line with local procedures and working through local community governance structures and representative bodies</w:t>
            </w:r>
            <w:r w:rsidRPr="00056ADD">
              <w:rPr>
                <w:b/>
                <w:bCs/>
                <w:iCs/>
              </w:rPr>
              <w:t xml:space="preserve"> (e.g. BARAUDA). </w:t>
            </w:r>
            <w:r w:rsidRPr="00056ADD">
              <w:rPr>
                <w:iCs/>
              </w:rPr>
              <w:t xml:space="preserve"> </w:t>
            </w:r>
          </w:p>
          <w:p w14:paraId="45E43B19" w14:textId="77777777" w:rsidR="00056ADD" w:rsidRPr="00056ADD" w:rsidRDefault="00056ADD" w:rsidP="00056ADD">
            <w:pPr>
              <w:spacing w:before="31"/>
              <w:ind w:right="88"/>
              <w:jc w:val="both"/>
              <w:rPr>
                <w:iCs/>
              </w:rPr>
            </w:pPr>
            <w:r w:rsidRPr="00056ADD">
              <w:rPr>
                <w:b/>
                <w:bCs/>
                <w:iCs/>
              </w:rPr>
              <w:t>The Project Steering Committee</w:t>
            </w:r>
            <w:r w:rsidRPr="00056ADD">
              <w:rPr>
                <w:iCs/>
              </w:rPr>
              <w:t xml:space="preserve"> will monitor the project’s accountability measures at intervals during the lifespan of the project and will also report on project progress, at intervals, to project stakeholders. </w:t>
            </w:r>
          </w:p>
          <w:p w14:paraId="5FBBF710" w14:textId="77777777" w:rsidR="00056ADD" w:rsidRPr="00056ADD" w:rsidRDefault="00056ADD" w:rsidP="00056ADD">
            <w:pPr>
              <w:spacing w:before="31"/>
              <w:ind w:right="88"/>
              <w:jc w:val="both"/>
              <w:rPr>
                <w:iCs/>
              </w:rPr>
            </w:pPr>
            <w:r w:rsidRPr="00056ADD">
              <w:rPr>
                <w:iCs/>
              </w:rPr>
              <w:t xml:space="preserve">Key project documentation will be posted for </w:t>
            </w:r>
            <w:r w:rsidRPr="00056ADD">
              <w:rPr>
                <w:b/>
                <w:bCs/>
                <w:iCs/>
              </w:rPr>
              <w:t>public disclosure</w:t>
            </w:r>
            <w:r w:rsidRPr="00056ADD">
              <w:rPr>
                <w:iCs/>
              </w:rPr>
              <w:t xml:space="preserve">, in line with UNDP’s SES Policy for Substantial Risk projects. </w:t>
            </w:r>
          </w:p>
          <w:p w14:paraId="4901F781" w14:textId="77777777" w:rsidR="00056ADD" w:rsidRPr="00056ADD" w:rsidRDefault="00056ADD" w:rsidP="00056ADD">
            <w:pPr>
              <w:spacing w:before="31"/>
              <w:ind w:right="88"/>
              <w:jc w:val="both"/>
              <w:rPr>
                <w:bCs/>
                <w:iCs/>
                <w:lang w:bidi="en-US"/>
              </w:rPr>
            </w:pPr>
          </w:p>
        </w:tc>
      </w:tr>
    </w:tbl>
    <w:p w14:paraId="4C7B4596" w14:textId="77777777" w:rsidR="00056ADD" w:rsidRPr="00056ADD" w:rsidRDefault="00056ADD" w:rsidP="00056ADD">
      <w:pPr>
        <w:spacing w:before="31"/>
        <w:ind w:right="88"/>
        <w:jc w:val="both"/>
        <w:rPr>
          <w:lang w:bidi="en-US"/>
        </w:rPr>
      </w:pPr>
    </w:p>
    <w:p w14:paraId="3029706C" w14:textId="77777777" w:rsidR="00056ADD" w:rsidRDefault="00056ADD" w:rsidP="00056ADD">
      <w:pPr>
        <w:spacing w:before="31"/>
        <w:ind w:right="88"/>
        <w:jc w:val="both"/>
        <w:rPr>
          <w:b/>
          <w:lang w:bidi="en-US"/>
        </w:rPr>
      </w:pPr>
    </w:p>
    <w:p w14:paraId="6510B938" w14:textId="77777777" w:rsidR="002C5E36" w:rsidRDefault="002C5E36" w:rsidP="00056ADD">
      <w:pPr>
        <w:spacing w:before="31"/>
        <w:ind w:right="88"/>
        <w:jc w:val="both"/>
        <w:rPr>
          <w:b/>
          <w:lang w:bidi="en-US"/>
        </w:rPr>
      </w:pPr>
    </w:p>
    <w:p w14:paraId="52F20108" w14:textId="77777777" w:rsidR="002C5E36" w:rsidRDefault="002C5E36" w:rsidP="00056ADD">
      <w:pPr>
        <w:spacing w:before="31"/>
        <w:ind w:right="88"/>
        <w:jc w:val="both"/>
        <w:rPr>
          <w:b/>
          <w:lang w:bidi="en-US"/>
        </w:rPr>
      </w:pPr>
    </w:p>
    <w:p w14:paraId="0D41C7C8" w14:textId="77777777" w:rsidR="002C5E36" w:rsidRDefault="002C5E36" w:rsidP="00056ADD">
      <w:pPr>
        <w:spacing w:before="31"/>
        <w:ind w:right="88"/>
        <w:jc w:val="both"/>
        <w:rPr>
          <w:b/>
          <w:lang w:bidi="en-US"/>
        </w:rPr>
      </w:pPr>
    </w:p>
    <w:p w14:paraId="3EF8988D" w14:textId="77777777" w:rsidR="002C5E36" w:rsidRDefault="002C5E36" w:rsidP="00056ADD">
      <w:pPr>
        <w:spacing w:before="31"/>
        <w:ind w:right="88"/>
        <w:jc w:val="both"/>
        <w:rPr>
          <w:b/>
          <w:lang w:bidi="en-US"/>
        </w:rPr>
      </w:pPr>
    </w:p>
    <w:p w14:paraId="644450A5" w14:textId="77777777" w:rsidR="002C5E36" w:rsidRPr="00056ADD" w:rsidRDefault="002C5E36" w:rsidP="00056ADD">
      <w:pPr>
        <w:spacing w:before="31"/>
        <w:ind w:right="88"/>
        <w:jc w:val="both"/>
        <w:rPr>
          <w:b/>
          <w:lang w:bidi="en-US"/>
        </w:rPr>
      </w:pPr>
    </w:p>
    <w:p w14:paraId="40CAAC69" w14:textId="77777777" w:rsidR="00056ADD" w:rsidRPr="00056ADD" w:rsidRDefault="00056ADD" w:rsidP="00056ADD">
      <w:pPr>
        <w:spacing w:before="31"/>
        <w:ind w:right="88"/>
        <w:jc w:val="both"/>
        <w:rPr>
          <w:b/>
          <w:lang w:bidi="en-US"/>
        </w:rPr>
      </w:pPr>
      <w:r w:rsidRPr="00056ADD">
        <w:rPr>
          <w:b/>
          <w:lang w:bidi="en-US"/>
        </w:rPr>
        <w:t>Risk Screening: Table 1 – mapping risks to project activities/outputs</w:t>
      </w:r>
    </w:p>
    <w:p w14:paraId="3A45156E" w14:textId="77777777" w:rsidR="00056ADD" w:rsidRPr="00056ADD" w:rsidRDefault="00056ADD" w:rsidP="00056ADD">
      <w:pPr>
        <w:spacing w:before="31"/>
        <w:ind w:right="88"/>
        <w:jc w:val="both"/>
        <w:rPr>
          <w:bCs/>
          <w:lang w:bidi="en-US"/>
        </w:rPr>
      </w:pPr>
      <w:r w:rsidRPr="00056ADD">
        <w:rPr>
          <w:bCs/>
          <w:lang w:bidi="en-US"/>
        </w:rPr>
        <w:t>Note 1: The SESP Social and Environmental Risk Screening Checklist is attached.</w:t>
      </w:r>
    </w:p>
    <w:p w14:paraId="0753FC46" w14:textId="77777777" w:rsidR="00056ADD" w:rsidRPr="00056ADD" w:rsidRDefault="00056ADD" w:rsidP="00056ADD">
      <w:pPr>
        <w:spacing w:before="31"/>
        <w:ind w:right="88"/>
        <w:jc w:val="both"/>
        <w:rPr>
          <w:bCs/>
          <w:lang w:bidi="en-US"/>
        </w:rPr>
      </w:pPr>
      <w:r w:rsidRPr="00056ADD">
        <w:rPr>
          <w:bCs/>
          <w:lang w:bidi="en-US"/>
        </w:rPr>
        <w:t>Note 2: Output and activity descriptions are abbreviated/paraphrased in the interests of saving space</w:t>
      </w:r>
    </w:p>
    <w:tbl>
      <w:tblPr>
        <w:tblpPr w:leftFromText="180" w:rightFromText="180" w:vertAnchor="text" w:tblpY="1"/>
        <w:tblOverlap w:val="never"/>
        <w:tblW w:w="13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4678"/>
        <w:gridCol w:w="4677"/>
      </w:tblGrid>
      <w:tr w:rsidR="00056ADD" w:rsidRPr="00056ADD" w14:paraId="402AB100" w14:textId="77777777">
        <w:trPr>
          <w:trHeight w:val="546"/>
        </w:trPr>
        <w:tc>
          <w:tcPr>
            <w:tcW w:w="3681" w:type="dxa"/>
            <w:tcBorders>
              <w:top w:val="single" w:sz="4" w:space="0" w:color="000000"/>
              <w:left w:val="single" w:sz="4" w:space="0" w:color="000000"/>
              <w:bottom w:val="single" w:sz="4" w:space="0" w:color="000000"/>
              <w:right w:val="single" w:sz="4" w:space="0" w:color="000000"/>
            </w:tcBorders>
            <w:shd w:val="clear" w:color="auto" w:fill="0E233D"/>
            <w:hideMark/>
          </w:tcPr>
          <w:p w14:paraId="3C01BEB4" w14:textId="77777777" w:rsidR="00056ADD" w:rsidRPr="00056ADD" w:rsidRDefault="00056ADD" w:rsidP="00056ADD">
            <w:pPr>
              <w:spacing w:before="31"/>
              <w:ind w:right="88"/>
              <w:jc w:val="both"/>
              <w:rPr>
                <w:b/>
                <w:lang w:bidi="en-US"/>
              </w:rPr>
            </w:pPr>
            <w:r w:rsidRPr="00056ADD">
              <w:rPr>
                <w:b/>
                <w:lang w:bidi="en-US"/>
              </w:rPr>
              <w:t xml:space="preserve">Question 1: What </w:t>
            </w:r>
            <w:r w:rsidRPr="00056ADD">
              <w:rPr>
                <w:lang w:bidi="en-US"/>
              </w:rPr>
              <w:t>o</w:t>
            </w:r>
            <w:r w:rsidRPr="00056ADD">
              <w:rPr>
                <w:b/>
                <w:lang w:bidi="en-US"/>
              </w:rPr>
              <w:t>utputs/activities are proposed in the project</w:t>
            </w:r>
          </w:p>
        </w:tc>
        <w:tc>
          <w:tcPr>
            <w:tcW w:w="4678" w:type="dxa"/>
            <w:tcBorders>
              <w:top w:val="single" w:sz="4" w:space="0" w:color="000000"/>
              <w:left w:val="single" w:sz="4" w:space="0" w:color="000000"/>
              <w:bottom w:val="single" w:sz="4" w:space="0" w:color="000000"/>
              <w:right w:val="single" w:sz="4" w:space="0" w:color="000000"/>
            </w:tcBorders>
            <w:shd w:val="clear" w:color="auto" w:fill="0E233D"/>
            <w:hideMark/>
          </w:tcPr>
          <w:p w14:paraId="29FDDEDA" w14:textId="77777777" w:rsidR="00056ADD" w:rsidRPr="00056ADD" w:rsidRDefault="00056ADD" w:rsidP="00056ADD">
            <w:pPr>
              <w:spacing w:before="31"/>
              <w:ind w:right="88"/>
              <w:jc w:val="both"/>
              <w:rPr>
                <w:i/>
                <w:lang w:bidi="en-US"/>
              </w:rPr>
            </w:pPr>
            <w:r w:rsidRPr="00056ADD">
              <w:rPr>
                <w:b/>
                <w:lang w:bidi="en-US"/>
              </w:rPr>
              <w:t>Question 2: What are the potential S&amp;E risk events associated with the outputs/activities? (from SESP Checklist)</w:t>
            </w:r>
          </w:p>
        </w:tc>
        <w:tc>
          <w:tcPr>
            <w:tcW w:w="4677" w:type="dxa"/>
            <w:tcBorders>
              <w:top w:val="single" w:sz="4" w:space="0" w:color="000000"/>
              <w:left w:val="single" w:sz="4" w:space="0" w:color="000000"/>
              <w:bottom w:val="single" w:sz="4" w:space="0" w:color="000000"/>
              <w:right w:val="single" w:sz="4" w:space="0" w:color="000000"/>
            </w:tcBorders>
            <w:shd w:val="clear" w:color="auto" w:fill="071320" w:themeFill="text2" w:themeFillShade="80"/>
            <w:hideMark/>
          </w:tcPr>
          <w:p w14:paraId="0B5B1469" w14:textId="77777777" w:rsidR="00056ADD" w:rsidRPr="00056ADD" w:rsidRDefault="00056ADD" w:rsidP="00DF545F">
            <w:pPr>
              <w:spacing w:before="31"/>
              <w:ind w:right="88"/>
              <w:jc w:val="center"/>
              <w:rPr>
                <w:b/>
                <w:lang w:bidi="en-US"/>
              </w:rPr>
            </w:pPr>
            <w:r w:rsidRPr="00056ADD">
              <w:rPr>
                <w:b/>
                <w:lang w:bidi="en-US"/>
              </w:rPr>
              <w:t>Risk Treatments</w:t>
            </w:r>
          </w:p>
        </w:tc>
      </w:tr>
      <w:tr w:rsidR="00056ADD" w:rsidRPr="00056ADD" w14:paraId="48F87D8A" w14:textId="77777777">
        <w:trPr>
          <w:trHeight w:val="58"/>
        </w:trPr>
        <w:tc>
          <w:tcPr>
            <w:tcW w:w="13036" w:type="dxa"/>
            <w:gridSpan w:val="3"/>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40D510F6" w14:textId="77777777" w:rsidR="00056ADD" w:rsidRPr="00056ADD" w:rsidRDefault="00056ADD" w:rsidP="00056ADD">
            <w:pPr>
              <w:spacing w:before="31"/>
              <w:ind w:right="88"/>
              <w:jc w:val="both"/>
            </w:pPr>
            <w:r w:rsidRPr="00056ADD">
              <w:t>Output 1.1: 2 MPAs benefit from implementation of Managed Access with Reserve actions, enhancing biodiversity conservation</w:t>
            </w:r>
          </w:p>
        </w:tc>
      </w:tr>
      <w:tr w:rsidR="00056ADD" w:rsidRPr="00056ADD" w14:paraId="193BEAE7" w14:textId="77777777">
        <w:trPr>
          <w:trHeight w:val="58"/>
        </w:trPr>
        <w:tc>
          <w:tcPr>
            <w:tcW w:w="3681" w:type="dxa"/>
            <w:tcBorders>
              <w:top w:val="single" w:sz="4" w:space="0" w:color="000000"/>
              <w:left w:val="single" w:sz="4" w:space="0" w:color="000000"/>
              <w:bottom w:val="single" w:sz="4" w:space="0" w:color="000000"/>
              <w:right w:val="single" w:sz="4" w:space="0" w:color="000000"/>
            </w:tcBorders>
            <w:hideMark/>
          </w:tcPr>
          <w:p w14:paraId="7FF4FE9B" w14:textId="77777777" w:rsidR="00056ADD" w:rsidRPr="00056ADD" w:rsidRDefault="00056ADD" w:rsidP="00056ADD">
            <w:pPr>
              <w:spacing w:before="31"/>
              <w:ind w:right="88"/>
              <w:jc w:val="both"/>
            </w:pPr>
            <w:r w:rsidRPr="00056ADD">
              <w:t>Included activities:</w:t>
            </w:r>
          </w:p>
          <w:p w14:paraId="74D87A97" w14:textId="77777777" w:rsidR="00056ADD" w:rsidRPr="00056ADD" w:rsidRDefault="00056ADD" w:rsidP="00056ADD">
            <w:pPr>
              <w:spacing w:before="31"/>
              <w:ind w:right="88"/>
              <w:jc w:val="both"/>
            </w:pPr>
            <w:r w:rsidRPr="00056ADD">
              <w:t>1.1.1: Biodiversity/habitat conservation measures identified through participatory workshops in 2 MPAs (Santa Rosa de Aguan, Trujillo)</w:t>
            </w:r>
          </w:p>
          <w:p w14:paraId="2FE3DD7B" w14:textId="77777777" w:rsidR="00056ADD" w:rsidRPr="00056ADD" w:rsidRDefault="00056ADD" w:rsidP="00056ADD">
            <w:pPr>
              <w:spacing w:before="31"/>
              <w:ind w:right="88"/>
              <w:jc w:val="both"/>
            </w:pPr>
            <w:r w:rsidRPr="00056ADD">
              <w:t>1.1.2: Implement community monitoring and surveillance actions and habitat conservation measures for mangroves and seagrass meadows in Santa Rosa and Trujillo MPAs</w:t>
            </w:r>
          </w:p>
        </w:tc>
        <w:tc>
          <w:tcPr>
            <w:tcW w:w="4678" w:type="dxa"/>
            <w:tcBorders>
              <w:top w:val="single" w:sz="4" w:space="0" w:color="000000"/>
              <w:left w:val="single" w:sz="4" w:space="0" w:color="000000"/>
              <w:bottom w:val="single" w:sz="4" w:space="0" w:color="000000"/>
              <w:right w:val="single" w:sz="4" w:space="0" w:color="000000"/>
            </w:tcBorders>
          </w:tcPr>
          <w:p w14:paraId="53B47D71" w14:textId="77777777" w:rsidR="00056ADD" w:rsidRPr="00056ADD" w:rsidRDefault="00056ADD" w:rsidP="00056ADD">
            <w:pPr>
              <w:spacing w:before="31"/>
              <w:ind w:right="88"/>
              <w:jc w:val="both"/>
              <w:rPr>
                <w:lang w:bidi="en-US"/>
              </w:rPr>
            </w:pPr>
          </w:p>
          <w:p w14:paraId="4E3D3603" w14:textId="77777777" w:rsidR="00056ADD" w:rsidRPr="00056ADD" w:rsidRDefault="00056ADD" w:rsidP="00056ADD">
            <w:pPr>
              <w:numPr>
                <w:ilvl w:val="0"/>
                <w:numId w:val="5"/>
              </w:numPr>
              <w:spacing w:before="31"/>
              <w:ind w:right="88"/>
              <w:jc w:val="both"/>
              <w:rPr>
                <w:lang w:bidi="en-US"/>
              </w:rPr>
            </w:pPr>
            <w:r w:rsidRPr="00056ADD">
              <w:rPr>
                <w:lang w:bidi="en-US"/>
              </w:rPr>
              <w:t>Lack of transparency, delays in issuance of permits to community fishers under Managed Access conditions, or perceived unfairness in granting of permits (monitoring and surveillance)  may lead to perceived or realized infringements of the rights of affected communities to practice their traditional livelihoods (</w:t>
            </w:r>
            <w:r w:rsidRPr="00056ADD">
              <w:rPr>
                <w:b/>
                <w:bCs/>
                <w:lang w:bidi="en-US"/>
              </w:rPr>
              <w:t>Human Rights</w:t>
            </w:r>
            <w:r w:rsidRPr="00056ADD">
              <w:rPr>
                <w:lang w:bidi="en-US"/>
              </w:rPr>
              <w:t xml:space="preserve">: P4; </w:t>
            </w:r>
            <w:r w:rsidRPr="00056ADD">
              <w:rPr>
                <w:b/>
                <w:bCs/>
                <w:lang w:bidi="en-US"/>
              </w:rPr>
              <w:t>Standard 6 Indigenous People:</w:t>
            </w:r>
            <w:r w:rsidRPr="00056ADD">
              <w:rPr>
                <w:lang w:bidi="en-US"/>
              </w:rPr>
              <w:t xml:space="preserve"> 6.1, 6.3) </w:t>
            </w:r>
          </w:p>
          <w:p w14:paraId="1D4DE264" w14:textId="77777777" w:rsidR="00056ADD" w:rsidRPr="00056ADD" w:rsidRDefault="00056ADD" w:rsidP="00056ADD">
            <w:pPr>
              <w:numPr>
                <w:ilvl w:val="0"/>
                <w:numId w:val="5"/>
              </w:numPr>
              <w:spacing w:before="31"/>
              <w:ind w:right="88"/>
              <w:jc w:val="both"/>
              <w:rPr>
                <w:lang w:bidi="en-US"/>
              </w:rPr>
            </w:pPr>
            <w:r w:rsidRPr="00056ADD">
              <w:rPr>
                <w:lang w:bidi="en-US"/>
              </w:rPr>
              <w:t>Prioritization of biodiversity conservation goals over community needs may have unanticipated adverse social and economic impacts – especially for more vulnerable  groups (e.g., those living in poverty) who are less able to adapt to more biodiversity sensitive practices (</w:t>
            </w:r>
            <w:r w:rsidRPr="00056ADD">
              <w:rPr>
                <w:b/>
                <w:bCs/>
                <w:lang w:bidi="en-US"/>
              </w:rPr>
              <w:t>Human rights</w:t>
            </w:r>
            <w:r w:rsidRPr="00056ADD">
              <w:rPr>
                <w:lang w:bidi="en-US"/>
              </w:rPr>
              <w:t xml:space="preserve">: P5; </w:t>
            </w:r>
            <w:r w:rsidRPr="00056ADD">
              <w:rPr>
                <w:b/>
                <w:bCs/>
                <w:lang w:bidi="en-US"/>
              </w:rPr>
              <w:t>Sustainability &amp; Resilience</w:t>
            </w:r>
            <w:r w:rsidRPr="00056ADD">
              <w:rPr>
                <w:lang w:bidi="en-US"/>
              </w:rPr>
              <w:t xml:space="preserve">: P16) </w:t>
            </w:r>
          </w:p>
          <w:p w14:paraId="4FF2CCE0" w14:textId="77777777" w:rsidR="00056ADD" w:rsidRPr="00056ADD" w:rsidRDefault="00056ADD" w:rsidP="00056ADD">
            <w:pPr>
              <w:numPr>
                <w:ilvl w:val="0"/>
                <w:numId w:val="5"/>
              </w:numPr>
              <w:spacing w:before="31"/>
              <w:ind w:right="88"/>
              <w:jc w:val="both"/>
              <w:rPr>
                <w:lang w:bidi="en-US"/>
              </w:rPr>
            </w:pPr>
            <w:r w:rsidRPr="00056ADD">
              <w:rPr>
                <w:lang w:bidi="en-US"/>
              </w:rPr>
              <w:t>Conflicts may arise among communities due to perceptions of unfair decision-making in access regulation, or as a result of community monitoring and surveillance activities  (</w:t>
            </w:r>
            <w:r w:rsidRPr="00056ADD">
              <w:rPr>
                <w:b/>
                <w:bCs/>
                <w:lang w:bidi="en-US"/>
              </w:rPr>
              <w:t>Human Rights</w:t>
            </w:r>
            <w:r w:rsidRPr="00056ADD">
              <w:rPr>
                <w:lang w:bidi="en-US"/>
              </w:rPr>
              <w:t>, P7)</w:t>
            </w:r>
          </w:p>
          <w:p w14:paraId="30AA9035" w14:textId="77777777" w:rsidR="00056ADD" w:rsidRPr="00056ADD" w:rsidRDefault="00056ADD" w:rsidP="00056ADD">
            <w:pPr>
              <w:numPr>
                <w:ilvl w:val="0"/>
                <w:numId w:val="5"/>
              </w:numPr>
              <w:spacing w:before="31"/>
              <w:ind w:right="88"/>
              <w:jc w:val="both"/>
              <w:rPr>
                <w:lang w:bidi="en-US"/>
              </w:rPr>
            </w:pPr>
            <w:r w:rsidRPr="00056ADD">
              <w:rPr>
                <w:lang w:bidi="en-US"/>
              </w:rPr>
              <w:t xml:space="preserve">Some communities or community members may not be able to participate fully in decision making about selection of different </w:t>
            </w:r>
            <w:r w:rsidRPr="00056ADD">
              <w:rPr>
                <w:lang w:bidi="en-US"/>
              </w:rPr>
              <w:lastRenderedPageBreak/>
              <w:t>biodiversity/habitat conservation measures  due to limited knowledge of relative benefits, trade-offs  and impacts on their practices or livelihoods, potentially leading to grievances (</w:t>
            </w:r>
            <w:r w:rsidRPr="00056ADD">
              <w:rPr>
                <w:b/>
                <w:bCs/>
                <w:lang w:bidi="en-US"/>
              </w:rPr>
              <w:t>Accountability</w:t>
            </w:r>
            <w:r w:rsidRPr="00056ADD">
              <w:rPr>
                <w:lang w:bidi="en-US"/>
              </w:rPr>
              <w:t>: P13, P14)</w:t>
            </w:r>
          </w:p>
          <w:p w14:paraId="1A6B0B23" w14:textId="77777777" w:rsidR="00056ADD" w:rsidRPr="00056ADD" w:rsidRDefault="00056ADD" w:rsidP="00056ADD">
            <w:pPr>
              <w:numPr>
                <w:ilvl w:val="0"/>
                <w:numId w:val="5"/>
              </w:numPr>
              <w:spacing w:before="31"/>
              <w:ind w:right="88"/>
              <w:jc w:val="both"/>
              <w:rPr>
                <w:lang w:bidi="en-US"/>
              </w:rPr>
            </w:pPr>
            <w:r w:rsidRPr="00056ADD">
              <w:rPr>
                <w:lang w:bidi="en-US"/>
              </w:rPr>
              <w:t xml:space="preserve">Access restrictions (or altered fishing/harvesting practices) may have adverse impacts on community livelihoods (especially for less visible stakeholders – such as processors, traders), leading to economic displacement and increased food insecurity </w:t>
            </w:r>
            <w:r w:rsidRPr="00056ADD">
              <w:rPr>
                <w:b/>
                <w:bCs/>
                <w:lang w:bidi="en-US"/>
              </w:rPr>
              <w:t>(Human Rights</w:t>
            </w:r>
            <w:r w:rsidRPr="00056ADD">
              <w:rPr>
                <w:lang w:bidi="en-US"/>
              </w:rPr>
              <w:t xml:space="preserve">: P6; </w:t>
            </w:r>
            <w:r w:rsidRPr="00056ADD">
              <w:rPr>
                <w:b/>
                <w:bCs/>
                <w:lang w:bidi="en-US"/>
              </w:rPr>
              <w:t>Standard 5 Displacement</w:t>
            </w:r>
            <w:r w:rsidRPr="00056ADD">
              <w:rPr>
                <w:lang w:bidi="en-US"/>
              </w:rPr>
              <w:t>: 5.2, 5.4)</w:t>
            </w:r>
          </w:p>
          <w:p w14:paraId="1796F4F1" w14:textId="77777777" w:rsidR="00056ADD" w:rsidRPr="00056ADD" w:rsidRDefault="00056ADD" w:rsidP="00056ADD">
            <w:pPr>
              <w:numPr>
                <w:ilvl w:val="0"/>
                <w:numId w:val="5"/>
              </w:numPr>
              <w:spacing w:before="31"/>
              <w:ind w:right="88"/>
              <w:jc w:val="both"/>
              <w:rPr>
                <w:lang w:bidi="en-US"/>
              </w:rPr>
            </w:pPr>
            <w:r w:rsidRPr="00056ADD">
              <w:rPr>
                <w:lang w:bidi="en-US"/>
              </w:rPr>
              <w:t>Intensification of fishing and harvesting of other marine resources in more restricted zones may have adverse localized impacts on fish/marine  populations (</w:t>
            </w:r>
            <w:r w:rsidRPr="00056ADD">
              <w:rPr>
                <w:b/>
                <w:bCs/>
                <w:lang w:bidi="en-US"/>
              </w:rPr>
              <w:t>Standard 1 Biodiversity and Natural Resource Management</w:t>
            </w:r>
            <w:r w:rsidRPr="00056ADD">
              <w:rPr>
                <w:lang w:bidi="en-US"/>
              </w:rPr>
              <w:t>: S1.1, 1.2, 1.3, 1.10)</w:t>
            </w:r>
          </w:p>
          <w:p w14:paraId="153F7002" w14:textId="77777777" w:rsidR="00056ADD" w:rsidRPr="00056ADD" w:rsidRDefault="00056ADD" w:rsidP="00056ADD">
            <w:pPr>
              <w:numPr>
                <w:ilvl w:val="0"/>
                <w:numId w:val="5"/>
              </w:numPr>
              <w:spacing w:before="31"/>
              <w:ind w:right="88"/>
              <w:jc w:val="both"/>
              <w:rPr>
                <w:lang w:bidi="en-US"/>
              </w:rPr>
            </w:pPr>
            <w:r w:rsidRPr="00056ADD">
              <w:rPr>
                <w:lang w:bidi="en-US"/>
              </w:rPr>
              <w:t>The success of biodiversity/habitat conservation measures may be vulnerable to the impacts of climate change, which may force communities to adopt maladaptive practices to sustain their livelihoods and avoid escalating food insecurity (</w:t>
            </w:r>
            <w:r w:rsidRPr="00056ADD">
              <w:rPr>
                <w:b/>
                <w:bCs/>
                <w:lang w:bidi="en-US"/>
              </w:rPr>
              <w:t>Standard 2 Climate and Disaster Risks</w:t>
            </w:r>
            <w:r w:rsidRPr="00056ADD">
              <w:rPr>
                <w:lang w:bidi="en-US"/>
              </w:rPr>
              <w:t>: 2.2, 2.3)</w:t>
            </w:r>
          </w:p>
          <w:p w14:paraId="3DB8C7E1" w14:textId="77777777" w:rsidR="00056ADD" w:rsidRPr="00056ADD" w:rsidRDefault="00056ADD" w:rsidP="00056ADD">
            <w:pPr>
              <w:spacing w:before="31"/>
              <w:ind w:right="88"/>
              <w:jc w:val="both"/>
              <w:rPr>
                <w:lang w:bidi="en-US"/>
              </w:rPr>
            </w:pPr>
          </w:p>
        </w:tc>
        <w:tc>
          <w:tcPr>
            <w:tcW w:w="4677" w:type="dxa"/>
            <w:tcBorders>
              <w:top w:val="single" w:sz="4" w:space="0" w:color="000000"/>
              <w:left w:val="single" w:sz="4" w:space="0" w:color="000000"/>
              <w:bottom w:val="single" w:sz="4" w:space="0" w:color="000000"/>
              <w:right w:val="single" w:sz="4" w:space="0" w:color="000000"/>
            </w:tcBorders>
          </w:tcPr>
          <w:p w14:paraId="74D8E3B1" w14:textId="77777777" w:rsidR="00056ADD" w:rsidRPr="00056ADD" w:rsidRDefault="00056ADD" w:rsidP="00056ADD">
            <w:pPr>
              <w:spacing w:before="31"/>
              <w:ind w:right="88"/>
              <w:jc w:val="both"/>
            </w:pPr>
          </w:p>
          <w:p w14:paraId="3FA3FF27" w14:textId="77777777" w:rsidR="00056ADD" w:rsidRPr="00056ADD" w:rsidRDefault="00056ADD" w:rsidP="00056ADD">
            <w:pPr>
              <w:numPr>
                <w:ilvl w:val="0"/>
                <w:numId w:val="5"/>
              </w:numPr>
              <w:spacing w:before="31"/>
              <w:ind w:right="88"/>
              <w:jc w:val="both"/>
            </w:pPr>
            <w:r w:rsidRPr="00056ADD">
              <w:t xml:space="preserve">Through </w:t>
            </w:r>
            <w:r w:rsidRPr="00056ADD">
              <w:rPr>
                <w:b/>
                <w:bCs/>
              </w:rPr>
              <w:t>prior and</w:t>
            </w:r>
            <w:r w:rsidRPr="00056ADD">
              <w:t xml:space="preserve"> i</w:t>
            </w:r>
            <w:r w:rsidRPr="00056ADD">
              <w:rPr>
                <w:b/>
                <w:bCs/>
              </w:rPr>
              <w:t xml:space="preserve">nformed consultation and consent </w:t>
            </w:r>
            <w:r w:rsidRPr="00056ADD">
              <w:t>(working through established processes initiated through BARUDA and community governance structures)</w:t>
            </w:r>
            <w:r w:rsidRPr="00056ADD">
              <w:rPr>
                <w:b/>
                <w:bCs/>
              </w:rPr>
              <w:t xml:space="preserve"> </w:t>
            </w:r>
            <w:r w:rsidRPr="00056ADD">
              <w:t xml:space="preserve"> ensure fair and inclusive decision making processes in determining who can enter, use and extract marine resources and under what conditions; ensure that permitting requirements  (and procedures for their issuance) are clearly explained and understood, especially for lower literacy groups (1.1.1) </w:t>
            </w:r>
          </w:p>
          <w:p w14:paraId="11804CC5" w14:textId="77777777" w:rsidR="00056ADD" w:rsidRPr="00056ADD" w:rsidRDefault="00056ADD" w:rsidP="00056ADD">
            <w:pPr>
              <w:numPr>
                <w:ilvl w:val="0"/>
                <w:numId w:val="5"/>
              </w:numPr>
              <w:spacing w:before="31"/>
              <w:ind w:right="88"/>
              <w:jc w:val="both"/>
            </w:pPr>
            <w:r w:rsidRPr="00056ADD">
              <w:t xml:space="preserve">Conduct </w:t>
            </w:r>
            <w:r w:rsidRPr="00056ADD">
              <w:rPr>
                <w:b/>
                <w:bCs/>
              </w:rPr>
              <w:t>rapid risk screening</w:t>
            </w:r>
            <w:r w:rsidRPr="00056ADD">
              <w:t xml:space="preserve"> with involvement of affected communities to identify potential social and environmental risks and impacts associated with habitat conservation measures/access restrictions, manage impacts through a rights-based approach (see Note on Access Restriction Frameworks), and provide additional support to vulnerable groups who may be most exposed to impacts and least capacitated  to adapt to new access and resource use arrangements.</w:t>
            </w:r>
          </w:p>
          <w:p w14:paraId="020DCDA1" w14:textId="77777777" w:rsidR="00056ADD" w:rsidRPr="00056ADD" w:rsidRDefault="00056ADD" w:rsidP="00056ADD">
            <w:pPr>
              <w:numPr>
                <w:ilvl w:val="0"/>
                <w:numId w:val="7"/>
              </w:numPr>
              <w:spacing w:before="31"/>
              <w:ind w:right="88"/>
              <w:jc w:val="both"/>
            </w:pPr>
            <w:r w:rsidRPr="00056ADD">
              <w:t xml:space="preserve">Where rapid risk screening indicates the possibility for moderate or higher </w:t>
            </w:r>
            <w:r w:rsidRPr="00056ADD">
              <w:lastRenderedPageBreak/>
              <w:t xml:space="preserve">risks of </w:t>
            </w:r>
            <w:r w:rsidRPr="00056ADD">
              <w:rPr>
                <w:b/>
                <w:bCs/>
              </w:rPr>
              <w:t xml:space="preserve">livelihoods and economic displacement </w:t>
            </w:r>
            <w:r w:rsidRPr="00056ADD">
              <w:t xml:space="preserve">(even if temporary), engage communities in conducting a resource-use survey, assess who will be affected and how, co-design mitigation measures and monitor outcomes through an embedded </w:t>
            </w:r>
            <w:r w:rsidRPr="00056ADD">
              <w:rPr>
                <w:b/>
                <w:bCs/>
              </w:rPr>
              <w:t>Process Framework</w:t>
            </w:r>
            <w:r w:rsidRPr="00056ADD">
              <w:t xml:space="preserve"> approach under UNDP SES; aim first to avoid or minimize adverse impacts and second to mitigate through development of alternative livelihoods (under Output 3.1) with no net livelihoods loss</w:t>
            </w:r>
          </w:p>
          <w:p w14:paraId="66964578" w14:textId="77777777" w:rsidR="00056ADD" w:rsidRPr="00056ADD" w:rsidRDefault="00056ADD" w:rsidP="00056ADD">
            <w:pPr>
              <w:numPr>
                <w:ilvl w:val="0"/>
                <w:numId w:val="7"/>
              </w:numPr>
              <w:spacing w:before="31"/>
              <w:ind w:right="88"/>
              <w:jc w:val="both"/>
            </w:pPr>
            <w:r w:rsidRPr="00056ADD">
              <w:t xml:space="preserve">Where rapid risk screening indicates the potential for moderate (or higher) localized adverse impacts on particular species, develop </w:t>
            </w:r>
            <w:r w:rsidRPr="00056ADD">
              <w:rPr>
                <w:b/>
                <w:bCs/>
              </w:rPr>
              <w:t>climate-smart</w:t>
            </w:r>
            <w:r w:rsidRPr="00056ADD">
              <w:t xml:space="preserve"> </w:t>
            </w:r>
            <w:r w:rsidRPr="00056ADD">
              <w:rPr>
                <w:b/>
                <w:bCs/>
              </w:rPr>
              <w:t>sustainable harvesting plans</w:t>
            </w:r>
            <w:r w:rsidRPr="00056ADD">
              <w:t xml:space="preserve"> (embedded into Activities 1.1.1 and 1.1.2) and build indicators for monitoring ecosystem health/species status into monitoring plans</w:t>
            </w:r>
          </w:p>
          <w:p w14:paraId="2DF3FE57" w14:textId="77777777" w:rsidR="00056ADD" w:rsidRPr="00056ADD" w:rsidRDefault="00056ADD" w:rsidP="00056ADD">
            <w:pPr>
              <w:numPr>
                <w:ilvl w:val="0"/>
                <w:numId w:val="7"/>
              </w:numPr>
              <w:spacing w:before="31"/>
              <w:ind w:right="88"/>
              <w:jc w:val="both"/>
            </w:pPr>
            <w:r w:rsidRPr="00056ADD">
              <w:t xml:space="preserve">Where rapid risk screening indicates a moderate or higher chance of </w:t>
            </w:r>
            <w:r w:rsidRPr="00056ADD">
              <w:rPr>
                <w:b/>
                <w:bCs/>
              </w:rPr>
              <w:t>adverse impacts associated with the effects of climate change</w:t>
            </w:r>
            <w:r w:rsidRPr="00056ADD">
              <w:t xml:space="preserve"> (e.g. hurricanes, tropical storms), identify likely scenarios, assess exposure risks and identify measures to reduce or adapt to anticipated impacts and build climate- risk preparedness measures into the design of the biodiversity/habitat conservation measures and their associated action plans.</w:t>
            </w:r>
          </w:p>
          <w:p w14:paraId="04710FC0" w14:textId="77777777" w:rsidR="00056ADD" w:rsidRPr="00056ADD" w:rsidRDefault="00056ADD" w:rsidP="00056ADD">
            <w:pPr>
              <w:numPr>
                <w:ilvl w:val="0"/>
                <w:numId w:val="7"/>
              </w:numPr>
              <w:spacing w:before="31"/>
              <w:ind w:right="88"/>
              <w:jc w:val="both"/>
            </w:pPr>
            <w:r w:rsidRPr="00056ADD">
              <w:lastRenderedPageBreak/>
              <w:t xml:space="preserve">Where rapid risk screening indicates potential for the </w:t>
            </w:r>
            <w:r w:rsidRPr="00056ADD">
              <w:rPr>
                <w:b/>
                <w:bCs/>
              </w:rPr>
              <w:t>traditions or cultural practices of the Garifuna being eroded</w:t>
            </w:r>
            <w:r w:rsidRPr="00056ADD">
              <w:t xml:space="preserve"> by adoption of different practices, identify mitigations through participatory processes</w:t>
            </w:r>
          </w:p>
          <w:p w14:paraId="0075D873" w14:textId="77777777" w:rsidR="00056ADD" w:rsidRPr="00056ADD" w:rsidRDefault="00056ADD" w:rsidP="00056ADD">
            <w:pPr>
              <w:numPr>
                <w:ilvl w:val="0"/>
                <w:numId w:val="9"/>
              </w:numPr>
              <w:spacing w:before="31"/>
              <w:ind w:right="88"/>
              <w:jc w:val="both"/>
            </w:pPr>
            <w:r w:rsidRPr="00056ADD">
              <w:rPr>
                <w:b/>
                <w:bCs/>
              </w:rPr>
              <w:t>Community capacity</w:t>
            </w:r>
            <w:r w:rsidRPr="00056ADD">
              <w:t xml:space="preserve"> to engage meaningfully in decision making around selection of biodiversity conservation measures (1.1.1) and to lead and monitor  their implementation (1.1.2) will be built through investments in training in best marine practices for sustainable fisheries and community governance, knowledge-sharing and awareness raising under project Output 2.1</w:t>
            </w:r>
          </w:p>
          <w:p w14:paraId="43FD60E2" w14:textId="77777777" w:rsidR="00056ADD" w:rsidRPr="00056ADD" w:rsidRDefault="00056ADD" w:rsidP="00056ADD">
            <w:pPr>
              <w:numPr>
                <w:ilvl w:val="0"/>
                <w:numId w:val="9"/>
              </w:numPr>
              <w:spacing w:before="31"/>
              <w:ind w:right="88"/>
              <w:jc w:val="both"/>
            </w:pPr>
            <w:r w:rsidRPr="00056ADD">
              <w:rPr>
                <w:b/>
                <w:bCs/>
              </w:rPr>
              <w:t>To avoid or minimize conflicts linked to monitoring, surveillance and compliance,</w:t>
            </w:r>
            <w:r w:rsidRPr="00056ADD">
              <w:t xml:space="preserve"> develop a transparent monitoring framework including short and long term impacts on communities, biodiversity outcomes, and compliance, and use occasional independent/neutral 3</w:t>
            </w:r>
            <w:r w:rsidRPr="00056ADD">
              <w:rPr>
                <w:vertAlign w:val="superscript"/>
              </w:rPr>
              <w:t>rd</w:t>
            </w:r>
            <w:r w:rsidRPr="00056ADD">
              <w:t xml:space="preserve"> party spot-check assessments</w:t>
            </w:r>
            <w:r w:rsidRPr="00056ADD">
              <w:rPr>
                <w:b/>
                <w:bCs/>
              </w:rPr>
              <w:t xml:space="preserve">. </w:t>
            </w:r>
          </w:p>
          <w:p w14:paraId="6A7AA547" w14:textId="77777777" w:rsidR="00056ADD" w:rsidRPr="00056ADD" w:rsidRDefault="00056ADD" w:rsidP="00056ADD">
            <w:pPr>
              <w:numPr>
                <w:ilvl w:val="0"/>
                <w:numId w:val="7"/>
              </w:numPr>
              <w:spacing w:before="31"/>
              <w:ind w:right="88"/>
              <w:jc w:val="both"/>
            </w:pPr>
          </w:p>
          <w:p w14:paraId="7E237EAA" w14:textId="77777777" w:rsidR="00056ADD" w:rsidRPr="00056ADD" w:rsidRDefault="00056ADD" w:rsidP="00056ADD">
            <w:pPr>
              <w:numPr>
                <w:ilvl w:val="0"/>
                <w:numId w:val="7"/>
              </w:numPr>
              <w:spacing w:before="31"/>
              <w:ind w:right="88"/>
              <w:jc w:val="both"/>
            </w:pPr>
            <w:r w:rsidRPr="00056ADD">
              <w:t xml:space="preserve">Note: as an integrated approach to mitigation of human rights and livelihoods displacement risks as outlined above, consider developing an </w:t>
            </w:r>
            <w:r w:rsidRPr="00056ADD">
              <w:rPr>
                <w:b/>
                <w:bCs/>
              </w:rPr>
              <w:t>Access Restrictions Framework</w:t>
            </w:r>
            <w:r w:rsidRPr="00056ADD">
              <w:t xml:space="preserve">, following the Blue Action Fund Model and in alignment with UNDP SES, to combine all risk mitigations into one, actionable framework. An ARF combined with gender-responsive </w:t>
            </w:r>
            <w:r w:rsidRPr="00056ADD">
              <w:rPr>
                <w:b/>
                <w:bCs/>
              </w:rPr>
              <w:lastRenderedPageBreak/>
              <w:t>stakeholder analysis</w:t>
            </w:r>
            <w:r w:rsidRPr="00056ADD">
              <w:t xml:space="preserve"> and an inclusive </w:t>
            </w:r>
            <w:r w:rsidRPr="00056ADD">
              <w:rPr>
                <w:b/>
                <w:bCs/>
              </w:rPr>
              <w:t>Stakeholder Engagement Plan</w:t>
            </w:r>
            <w:r w:rsidRPr="00056ADD">
              <w:t xml:space="preserve"> (see below) and development of </w:t>
            </w:r>
            <w:r w:rsidRPr="00056ADD">
              <w:rPr>
                <w:b/>
                <w:bCs/>
              </w:rPr>
              <w:t>alternative livelihoods</w:t>
            </w:r>
            <w:r w:rsidRPr="00056ADD">
              <w:t xml:space="preserve"> (Outcome 3.1) provides a transparent, process for identifying and managing impacts related to restricted access in a way that balances community needs and interests with preserving marine resources and ecosystems for climate resilience and long term sustainability. </w:t>
            </w:r>
          </w:p>
          <w:p w14:paraId="32BF32D9" w14:textId="77777777" w:rsidR="00056ADD" w:rsidRPr="00056ADD" w:rsidRDefault="00056ADD" w:rsidP="00056ADD">
            <w:pPr>
              <w:spacing w:before="31"/>
              <w:ind w:right="88"/>
              <w:jc w:val="both"/>
            </w:pPr>
            <w:r w:rsidRPr="00056ADD">
              <w:t>Cr</w:t>
            </w:r>
          </w:p>
          <w:p w14:paraId="6C0E88AB" w14:textId="77777777" w:rsidR="00056ADD" w:rsidRPr="00056ADD" w:rsidRDefault="00056ADD" w:rsidP="00056ADD">
            <w:pPr>
              <w:spacing w:before="31"/>
              <w:ind w:right="88"/>
              <w:jc w:val="both"/>
            </w:pPr>
            <w:r w:rsidRPr="00056ADD">
              <w:rPr>
                <w:b/>
                <w:bCs/>
              </w:rPr>
              <w:t>Cross-cutting risk treatment (all activities)</w:t>
            </w:r>
            <w:r w:rsidRPr="00056ADD">
              <w:t xml:space="preserve">: </w:t>
            </w:r>
          </w:p>
          <w:p w14:paraId="049E0029" w14:textId="77777777" w:rsidR="00056ADD" w:rsidRPr="00056ADD" w:rsidRDefault="00056ADD" w:rsidP="00056ADD">
            <w:pPr>
              <w:spacing w:before="31"/>
              <w:ind w:right="88"/>
              <w:jc w:val="both"/>
            </w:pPr>
            <w:r w:rsidRPr="00056ADD">
              <w:t xml:space="preserve">To ensure accountability to stakeholders the project will develop a </w:t>
            </w:r>
            <w:r w:rsidRPr="00056ADD">
              <w:rPr>
                <w:b/>
                <w:bCs/>
              </w:rPr>
              <w:t>Grievance Redress Mechanism</w:t>
            </w:r>
            <w:r w:rsidRPr="00056ADD">
              <w:t xml:space="preserve">  (embedded in the project’s </w:t>
            </w:r>
            <w:r w:rsidRPr="00056ADD">
              <w:rPr>
                <w:b/>
                <w:bCs/>
              </w:rPr>
              <w:t>Stakeholder Engagement Plan – a cross-cutting requirement under UNDP’s SES Policy</w:t>
            </w:r>
            <w:r w:rsidRPr="00056ADD">
              <w:t xml:space="preserve">) and all stakeholders will have access to the </w:t>
            </w:r>
            <w:r w:rsidRPr="00056ADD">
              <w:rPr>
                <w:b/>
                <w:bCs/>
              </w:rPr>
              <w:t>UNDP Accountability Mechanism</w:t>
            </w:r>
            <w:r w:rsidRPr="00056ADD">
              <w:t xml:space="preserve"> including a </w:t>
            </w:r>
            <w:r w:rsidRPr="00056ADD">
              <w:rPr>
                <w:b/>
                <w:bCs/>
              </w:rPr>
              <w:t>Stakeholder Response Mechanism</w:t>
            </w:r>
            <w:r w:rsidRPr="00056ADD">
              <w:t xml:space="preserve"> (led by the Country Office in Honduras) and </w:t>
            </w:r>
            <w:r w:rsidRPr="00056ADD">
              <w:rPr>
                <w:b/>
                <w:bCs/>
              </w:rPr>
              <w:t>Compliance Review</w:t>
            </w:r>
            <w:r w:rsidRPr="00056ADD">
              <w:t xml:space="preserve">  (led by UNDP’s Social and Environmental Compliance Unit under the Office of Audit and Investigation).</w:t>
            </w:r>
          </w:p>
          <w:p w14:paraId="3C78D812" w14:textId="77777777" w:rsidR="00056ADD" w:rsidRPr="00056ADD" w:rsidRDefault="00056ADD" w:rsidP="00056ADD">
            <w:pPr>
              <w:spacing w:before="31"/>
              <w:ind w:right="88"/>
              <w:jc w:val="both"/>
            </w:pPr>
            <w:r w:rsidRPr="00056ADD">
              <w:t xml:space="preserve">The Stakeholder Engagement Plan will incorporate principles and procedures for ensuring </w:t>
            </w:r>
            <w:r w:rsidRPr="00056ADD">
              <w:rPr>
                <w:b/>
                <w:bCs/>
              </w:rPr>
              <w:t>Free Prior and Informed Consent</w:t>
            </w:r>
            <w:r w:rsidRPr="00056ADD">
              <w:t xml:space="preserve"> in line with local practice. </w:t>
            </w:r>
          </w:p>
          <w:p w14:paraId="030606B4" w14:textId="77777777" w:rsidR="00056ADD" w:rsidRPr="00056ADD" w:rsidRDefault="00056ADD" w:rsidP="00056ADD">
            <w:pPr>
              <w:spacing w:before="31"/>
              <w:ind w:right="88"/>
              <w:jc w:val="both"/>
            </w:pPr>
          </w:p>
        </w:tc>
      </w:tr>
      <w:tr w:rsidR="00056ADD" w:rsidRPr="00056ADD" w14:paraId="26E7E6C9" w14:textId="77777777">
        <w:trPr>
          <w:trHeight w:val="58"/>
        </w:trPr>
        <w:tc>
          <w:tcPr>
            <w:tcW w:w="13036" w:type="dxa"/>
            <w:gridSpan w:val="3"/>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2AAF6CA6" w14:textId="77777777" w:rsidR="00056ADD" w:rsidRPr="00056ADD" w:rsidRDefault="00056ADD" w:rsidP="00056ADD">
            <w:pPr>
              <w:spacing w:before="31"/>
              <w:ind w:right="88"/>
              <w:jc w:val="both"/>
            </w:pPr>
            <w:r w:rsidRPr="00056ADD">
              <w:lastRenderedPageBreak/>
              <w:t>Output 2.1: Communities in 5 MPAs empowered and trained to improve governance, knowledge and capacity for decision making</w:t>
            </w:r>
          </w:p>
        </w:tc>
      </w:tr>
      <w:tr w:rsidR="00056ADD" w:rsidRPr="00056ADD" w14:paraId="2351A3E8" w14:textId="77777777">
        <w:trPr>
          <w:trHeight w:val="58"/>
        </w:trPr>
        <w:tc>
          <w:tcPr>
            <w:tcW w:w="3681" w:type="dxa"/>
            <w:tcBorders>
              <w:top w:val="single" w:sz="4" w:space="0" w:color="000000"/>
              <w:left w:val="single" w:sz="4" w:space="0" w:color="000000"/>
              <w:bottom w:val="single" w:sz="4" w:space="0" w:color="000000"/>
              <w:right w:val="single" w:sz="4" w:space="0" w:color="000000"/>
            </w:tcBorders>
            <w:hideMark/>
          </w:tcPr>
          <w:p w14:paraId="298D75A0" w14:textId="77777777" w:rsidR="00056ADD" w:rsidRPr="00056ADD" w:rsidRDefault="00056ADD" w:rsidP="00056ADD">
            <w:pPr>
              <w:spacing w:before="31"/>
              <w:ind w:right="88"/>
              <w:jc w:val="both"/>
            </w:pPr>
            <w:r w:rsidRPr="00056ADD">
              <w:t>Included activities:</w:t>
            </w:r>
          </w:p>
          <w:p w14:paraId="32E65557" w14:textId="77777777" w:rsidR="00056ADD" w:rsidRPr="00056ADD" w:rsidRDefault="00056ADD" w:rsidP="00056ADD">
            <w:pPr>
              <w:spacing w:before="31"/>
              <w:ind w:right="88"/>
              <w:jc w:val="both"/>
            </w:pPr>
            <w:r w:rsidRPr="00056ADD">
              <w:t>2.1.1: Gender Analysis Workshop for 5 MPA Committees</w:t>
            </w:r>
          </w:p>
          <w:p w14:paraId="4964B8C1" w14:textId="77777777" w:rsidR="00056ADD" w:rsidRPr="00056ADD" w:rsidRDefault="00056ADD" w:rsidP="00056ADD">
            <w:pPr>
              <w:spacing w:before="31"/>
              <w:ind w:right="88"/>
              <w:jc w:val="both"/>
            </w:pPr>
            <w:r w:rsidRPr="00056ADD">
              <w:t>2.1.2: Gender-focused workshops on inclusive production</w:t>
            </w:r>
          </w:p>
          <w:p w14:paraId="3810AF43" w14:textId="77777777" w:rsidR="00056ADD" w:rsidRPr="00056ADD" w:rsidRDefault="00056ADD" w:rsidP="00056ADD">
            <w:pPr>
              <w:spacing w:before="31"/>
              <w:ind w:right="88"/>
              <w:jc w:val="both"/>
            </w:pPr>
            <w:r w:rsidRPr="00056ADD">
              <w:lastRenderedPageBreak/>
              <w:t>2.1.3: Trainings in best marine practices for sustainable fisheries, improved food security and environmental sustainability (5 MPAs)</w:t>
            </w:r>
          </w:p>
          <w:p w14:paraId="73206D6F" w14:textId="77777777" w:rsidR="00056ADD" w:rsidRPr="00056ADD" w:rsidRDefault="00056ADD" w:rsidP="00056ADD">
            <w:pPr>
              <w:spacing w:before="31"/>
              <w:ind w:right="88"/>
              <w:jc w:val="both"/>
            </w:pPr>
            <w:r w:rsidRPr="00056ADD">
              <w:t xml:space="preserve">2.14: Workshops on good policy and leadership in community governance of protected areas management (focus </w:t>
            </w:r>
            <w:proofErr w:type="spellStart"/>
            <w:r w:rsidRPr="00056ADD">
              <w:t>o</w:t>
            </w:r>
            <w:proofErr w:type="spellEnd"/>
            <w:r w:rsidRPr="00056ADD">
              <w:t xml:space="preserve"> gender equality and women’s empowerment)</w:t>
            </w:r>
          </w:p>
          <w:p w14:paraId="3E134232" w14:textId="77777777" w:rsidR="00056ADD" w:rsidRPr="00056ADD" w:rsidRDefault="00056ADD" w:rsidP="00056ADD">
            <w:pPr>
              <w:spacing w:before="31"/>
              <w:ind w:right="88"/>
              <w:jc w:val="both"/>
            </w:pPr>
            <w:r w:rsidRPr="00056ADD">
              <w:t>2.1.5: Peer-to-peer community knowledge exchange on community-based management</w:t>
            </w:r>
          </w:p>
          <w:p w14:paraId="03DF5035" w14:textId="77777777" w:rsidR="00056ADD" w:rsidRPr="00056ADD" w:rsidRDefault="00056ADD" w:rsidP="00056ADD">
            <w:pPr>
              <w:spacing w:before="31"/>
              <w:ind w:right="88"/>
              <w:jc w:val="both"/>
            </w:pPr>
            <w:r w:rsidRPr="00056ADD">
              <w:t>2.1.6: Visibility and communications materials (Fishing for Life) for communities</w:t>
            </w:r>
          </w:p>
        </w:tc>
        <w:tc>
          <w:tcPr>
            <w:tcW w:w="4678" w:type="dxa"/>
            <w:tcBorders>
              <w:top w:val="single" w:sz="4" w:space="0" w:color="000000"/>
              <w:left w:val="single" w:sz="4" w:space="0" w:color="000000"/>
              <w:bottom w:val="single" w:sz="4" w:space="0" w:color="000000"/>
              <w:right w:val="single" w:sz="4" w:space="0" w:color="000000"/>
            </w:tcBorders>
          </w:tcPr>
          <w:p w14:paraId="2914C524" w14:textId="77777777" w:rsidR="00056ADD" w:rsidRPr="00056ADD" w:rsidRDefault="00056ADD" w:rsidP="00056ADD">
            <w:pPr>
              <w:numPr>
                <w:ilvl w:val="0"/>
                <w:numId w:val="11"/>
              </w:numPr>
              <w:spacing w:before="31"/>
              <w:ind w:right="88"/>
              <w:jc w:val="both"/>
              <w:rPr>
                <w:lang w:val="en-ZA"/>
              </w:rPr>
            </w:pPr>
            <w:r w:rsidRPr="00056ADD">
              <w:rPr>
                <w:lang w:val="en-ZA"/>
              </w:rPr>
              <w:lastRenderedPageBreak/>
              <w:t xml:space="preserve">Women’s capacity to </w:t>
            </w:r>
            <w:proofErr w:type="spellStart"/>
            <w:r w:rsidRPr="00056ADD">
              <w:rPr>
                <w:lang w:val="en-ZA"/>
              </w:rPr>
              <w:t>accesss</w:t>
            </w:r>
            <w:proofErr w:type="spellEnd"/>
            <w:r w:rsidRPr="00056ADD">
              <w:rPr>
                <w:lang w:val="en-ZA"/>
              </w:rPr>
              <w:t xml:space="preserve">, use, protect and benefit from natural resources may be limited, especially if entrenched barriers to their full participation – including potential safety risks - are not explicitly addressed </w:t>
            </w:r>
            <w:r w:rsidRPr="00056ADD">
              <w:rPr>
                <w:lang w:val="en-ZA"/>
              </w:rPr>
              <w:lastRenderedPageBreak/>
              <w:t>(</w:t>
            </w:r>
            <w:r w:rsidRPr="00056ADD">
              <w:rPr>
                <w:b/>
                <w:bCs/>
                <w:lang w:val="en-ZA"/>
              </w:rPr>
              <w:t>Gender Equality and Women’s Empowerment: P</w:t>
            </w:r>
            <w:r w:rsidRPr="00056ADD">
              <w:rPr>
                <w:lang w:val="en-ZA"/>
              </w:rPr>
              <w:t xml:space="preserve">10, P11, P12)  </w:t>
            </w:r>
          </w:p>
          <w:p w14:paraId="1CDBBF49" w14:textId="77777777" w:rsidR="00056ADD" w:rsidRPr="00056ADD" w:rsidRDefault="00056ADD" w:rsidP="00056ADD">
            <w:pPr>
              <w:spacing w:before="31"/>
              <w:ind w:right="88"/>
              <w:jc w:val="both"/>
              <w:rPr>
                <w:lang w:val="en-ZA"/>
              </w:rPr>
            </w:pPr>
          </w:p>
          <w:p w14:paraId="354618C1" w14:textId="77777777" w:rsidR="00056ADD" w:rsidRPr="00056ADD" w:rsidRDefault="00056ADD" w:rsidP="00056ADD">
            <w:pPr>
              <w:numPr>
                <w:ilvl w:val="0"/>
                <w:numId w:val="11"/>
              </w:numPr>
              <w:spacing w:before="31"/>
              <w:ind w:right="88"/>
              <w:jc w:val="both"/>
              <w:rPr>
                <w:lang w:val="en-ZA"/>
              </w:rPr>
            </w:pPr>
            <w:r w:rsidRPr="00056ADD">
              <w:rPr>
                <w:lang w:val="en-ZA"/>
              </w:rPr>
              <w:t>Stakeholders from more vulnerable or less visible groups (e.g. youth, fish processors and traders) may not be able to participate fully in or benefit from trainings, knowledge exchanges and awareness raising campaigns, potentially leading to grievances (</w:t>
            </w:r>
            <w:r w:rsidRPr="00056ADD">
              <w:rPr>
                <w:b/>
                <w:bCs/>
                <w:lang w:val="en-ZA"/>
              </w:rPr>
              <w:t>Accountability:</w:t>
            </w:r>
            <w:r w:rsidRPr="00056ADD">
              <w:rPr>
                <w:lang w:val="en-ZA"/>
              </w:rPr>
              <w:t xml:space="preserve"> P13, P14)</w:t>
            </w:r>
          </w:p>
        </w:tc>
        <w:tc>
          <w:tcPr>
            <w:tcW w:w="4677" w:type="dxa"/>
            <w:tcBorders>
              <w:top w:val="single" w:sz="4" w:space="0" w:color="000000"/>
              <w:left w:val="single" w:sz="4" w:space="0" w:color="000000"/>
              <w:bottom w:val="single" w:sz="4" w:space="0" w:color="000000"/>
              <w:right w:val="single" w:sz="4" w:space="0" w:color="000000"/>
            </w:tcBorders>
            <w:hideMark/>
          </w:tcPr>
          <w:p w14:paraId="5D3077A8" w14:textId="77777777" w:rsidR="00056ADD" w:rsidRPr="00056ADD" w:rsidRDefault="00056ADD" w:rsidP="00056ADD">
            <w:pPr>
              <w:numPr>
                <w:ilvl w:val="0"/>
                <w:numId w:val="13"/>
              </w:numPr>
              <w:spacing w:before="31"/>
              <w:ind w:right="88"/>
              <w:jc w:val="both"/>
            </w:pPr>
            <w:r w:rsidRPr="00056ADD">
              <w:lastRenderedPageBreak/>
              <w:t xml:space="preserve">The </w:t>
            </w:r>
            <w:r w:rsidRPr="00056ADD">
              <w:rPr>
                <w:b/>
                <w:bCs/>
              </w:rPr>
              <w:t>Gender Analysis</w:t>
            </w:r>
            <w:r w:rsidRPr="00056ADD">
              <w:t xml:space="preserve"> (Activity 2.1.1) should inform the development of a </w:t>
            </w:r>
            <w:r w:rsidRPr="00056ADD">
              <w:rPr>
                <w:b/>
                <w:bCs/>
              </w:rPr>
              <w:t xml:space="preserve">concise Gender Action Plan (output of the workshop) </w:t>
            </w:r>
            <w:r w:rsidRPr="00056ADD">
              <w:t xml:space="preserve">to promote the full participation of women in all project activities (not only Output 2.1.1). </w:t>
            </w:r>
          </w:p>
          <w:p w14:paraId="276B562D" w14:textId="77777777" w:rsidR="00056ADD" w:rsidRPr="00056ADD" w:rsidRDefault="00056ADD" w:rsidP="00056ADD">
            <w:pPr>
              <w:numPr>
                <w:ilvl w:val="0"/>
                <w:numId w:val="15"/>
              </w:numPr>
              <w:spacing w:before="31"/>
              <w:ind w:right="88"/>
              <w:jc w:val="both"/>
            </w:pPr>
            <w:r w:rsidRPr="00056ADD">
              <w:lastRenderedPageBreak/>
              <w:t xml:space="preserve">The </w:t>
            </w:r>
            <w:r w:rsidRPr="00056ADD">
              <w:rPr>
                <w:b/>
                <w:bCs/>
              </w:rPr>
              <w:t>gender analysis</w:t>
            </w:r>
            <w:r w:rsidRPr="00056ADD">
              <w:t xml:space="preserve"> should: map out the different roles of women and men in  marine resources governance and use; identify social, economic and other contextual barriers that may limit women’s equality and; identify women’s needs, priorities and interests; identify gender-specific actions, indicators and targets to overcome the barriers and promote gender equality and empowerment.</w:t>
            </w:r>
          </w:p>
          <w:p w14:paraId="5BD5D6A3" w14:textId="77777777" w:rsidR="00056ADD" w:rsidRPr="00056ADD" w:rsidRDefault="00056ADD" w:rsidP="00056ADD">
            <w:pPr>
              <w:numPr>
                <w:ilvl w:val="0"/>
                <w:numId w:val="15"/>
              </w:numPr>
              <w:spacing w:before="31"/>
              <w:ind w:right="88"/>
              <w:jc w:val="both"/>
            </w:pPr>
            <w:r w:rsidRPr="00056ADD">
              <w:t xml:space="preserve">The </w:t>
            </w:r>
            <w:r w:rsidRPr="00056ADD">
              <w:rPr>
                <w:b/>
                <w:bCs/>
              </w:rPr>
              <w:t>Gender Action Plan</w:t>
            </w:r>
            <w:r w:rsidRPr="00056ADD">
              <w:t xml:space="preserve"> should include: a summary of the gender analysis; a risk/opportunity matrix; gender-specific actions to be embedded in delivery of each output – participation targets (building on those already set in the project </w:t>
            </w:r>
            <w:proofErr w:type="spellStart"/>
            <w:r w:rsidRPr="00056ADD">
              <w:t>logframe</w:t>
            </w:r>
            <w:proofErr w:type="spellEnd"/>
            <w:r w:rsidRPr="00056ADD">
              <w:t>), benefit-sharing rules, safe participation measures, SEA/SH risk mitigation measures, sex-disaggregated indicators</w:t>
            </w:r>
          </w:p>
          <w:p w14:paraId="35980056" w14:textId="77777777" w:rsidR="00056ADD" w:rsidRPr="00056ADD" w:rsidRDefault="00056ADD" w:rsidP="00056ADD">
            <w:pPr>
              <w:numPr>
                <w:ilvl w:val="0"/>
                <w:numId w:val="13"/>
              </w:numPr>
              <w:spacing w:before="31"/>
              <w:ind w:right="88"/>
              <w:jc w:val="both"/>
            </w:pPr>
            <w:r w:rsidRPr="00056ADD">
              <w:t xml:space="preserve">The </w:t>
            </w:r>
            <w:r w:rsidRPr="00056ADD">
              <w:rPr>
                <w:b/>
                <w:bCs/>
              </w:rPr>
              <w:t>stakeholder analysis</w:t>
            </w:r>
            <w:r w:rsidRPr="00056ADD">
              <w:t xml:space="preserve"> should identify specific vulnerable and marginalized groups within the communities, identify the causes of their vulnerability, and opportunities for overcoming the barriers to their fair and full participation, with appropriate actions for capitalizing on these opportunities built into the project’s </w:t>
            </w:r>
            <w:r w:rsidRPr="00056ADD">
              <w:rPr>
                <w:b/>
                <w:bCs/>
              </w:rPr>
              <w:t>Stakeholder Engagement Plan</w:t>
            </w:r>
          </w:p>
        </w:tc>
      </w:tr>
      <w:tr w:rsidR="00056ADD" w:rsidRPr="00056ADD" w14:paraId="28DA881A" w14:textId="77777777">
        <w:trPr>
          <w:trHeight w:val="58"/>
        </w:trPr>
        <w:tc>
          <w:tcPr>
            <w:tcW w:w="13036" w:type="dxa"/>
            <w:gridSpan w:val="3"/>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0E09CBC2" w14:textId="77777777" w:rsidR="00056ADD" w:rsidRPr="00056ADD" w:rsidRDefault="00056ADD" w:rsidP="00056ADD">
            <w:pPr>
              <w:spacing w:before="31"/>
              <w:ind w:right="88"/>
              <w:jc w:val="both"/>
            </w:pPr>
            <w:r w:rsidRPr="00056ADD">
              <w:lastRenderedPageBreak/>
              <w:t>Output 3.1: Strengthened community livelihoods in Colon and North Moskitia</w:t>
            </w:r>
          </w:p>
        </w:tc>
      </w:tr>
      <w:tr w:rsidR="00056ADD" w:rsidRPr="00056ADD" w14:paraId="5770A774" w14:textId="77777777">
        <w:trPr>
          <w:trHeight w:val="58"/>
        </w:trPr>
        <w:tc>
          <w:tcPr>
            <w:tcW w:w="3681" w:type="dxa"/>
            <w:tcBorders>
              <w:top w:val="single" w:sz="4" w:space="0" w:color="000000"/>
              <w:left w:val="single" w:sz="4" w:space="0" w:color="000000"/>
              <w:bottom w:val="single" w:sz="4" w:space="0" w:color="000000"/>
              <w:right w:val="single" w:sz="4" w:space="0" w:color="000000"/>
            </w:tcBorders>
            <w:hideMark/>
          </w:tcPr>
          <w:p w14:paraId="62A410E1" w14:textId="77777777" w:rsidR="00056ADD" w:rsidRPr="00056ADD" w:rsidRDefault="00056ADD" w:rsidP="00056ADD">
            <w:pPr>
              <w:spacing w:before="31"/>
              <w:ind w:right="88"/>
              <w:jc w:val="both"/>
            </w:pPr>
            <w:r w:rsidRPr="00056ADD">
              <w:t>Included activities:</w:t>
            </w:r>
          </w:p>
          <w:p w14:paraId="4B2873DC" w14:textId="77777777" w:rsidR="00056ADD" w:rsidRPr="00056ADD" w:rsidRDefault="00056ADD" w:rsidP="00056ADD">
            <w:pPr>
              <w:spacing w:before="31"/>
              <w:ind w:right="88"/>
              <w:jc w:val="both"/>
            </w:pPr>
            <w:r w:rsidRPr="00056ADD">
              <w:t>3.1.1: Identify community ideas through meetings/site visits</w:t>
            </w:r>
          </w:p>
          <w:p w14:paraId="69F19CE1" w14:textId="77777777" w:rsidR="00056ADD" w:rsidRPr="00056ADD" w:rsidRDefault="00056ADD" w:rsidP="00056ADD">
            <w:pPr>
              <w:spacing w:before="31"/>
              <w:ind w:right="88"/>
              <w:jc w:val="both"/>
            </w:pPr>
            <w:r w:rsidRPr="00056ADD">
              <w:t xml:space="preserve">3.1.2: Formulation workshop to develop Garifuna community grants portfolio led </w:t>
            </w:r>
            <w:r w:rsidRPr="00056ADD">
              <w:lastRenderedPageBreak/>
              <w:t>by SGP Honduras</w:t>
            </w:r>
          </w:p>
          <w:p w14:paraId="751C5B65" w14:textId="77777777" w:rsidR="00056ADD" w:rsidRPr="00056ADD" w:rsidRDefault="00056ADD" w:rsidP="00056ADD">
            <w:pPr>
              <w:spacing w:before="31"/>
              <w:ind w:right="88"/>
              <w:jc w:val="both"/>
            </w:pPr>
            <w:r w:rsidRPr="00056ADD">
              <w:t>3.2.3: Implement 10 community projects focused on biodiversity conservation, food security and social development activities</w:t>
            </w:r>
          </w:p>
        </w:tc>
        <w:tc>
          <w:tcPr>
            <w:tcW w:w="4678" w:type="dxa"/>
            <w:tcBorders>
              <w:top w:val="single" w:sz="4" w:space="0" w:color="000000"/>
              <w:left w:val="single" w:sz="4" w:space="0" w:color="000000"/>
              <w:bottom w:val="single" w:sz="4" w:space="0" w:color="000000"/>
              <w:right w:val="single" w:sz="4" w:space="0" w:color="000000"/>
            </w:tcBorders>
          </w:tcPr>
          <w:p w14:paraId="5BEB34F7" w14:textId="77777777" w:rsidR="00056ADD" w:rsidRPr="00056ADD" w:rsidRDefault="00056ADD" w:rsidP="00056ADD">
            <w:pPr>
              <w:numPr>
                <w:ilvl w:val="0"/>
                <w:numId w:val="13"/>
              </w:numPr>
              <w:spacing w:before="31"/>
              <w:ind w:right="88"/>
              <w:jc w:val="both"/>
              <w:rPr>
                <w:lang w:bidi="en-US"/>
              </w:rPr>
            </w:pPr>
            <w:r w:rsidRPr="00056ADD">
              <w:rPr>
                <w:lang w:bidi="en-US"/>
              </w:rPr>
              <w:lastRenderedPageBreak/>
              <w:t>There may be social and environmental risks associated with the small grants projects that cannot be assessed until the project concepts have been formulated (</w:t>
            </w:r>
            <w:r w:rsidRPr="00056ADD">
              <w:rPr>
                <w:b/>
                <w:bCs/>
                <w:lang w:bidi="en-US"/>
              </w:rPr>
              <w:t>Sustainability and Resilience</w:t>
            </w:r>
            <w:r w:rsidRPr="00056ADD">
              <w:rPr>
                <w:lang w:bidi="en-US"/>
              </w:rPr>
              <w:t>: P16)</w:t>
            </w:r>
          </w:p>
          <w:p w14:paraId="695BCA8F" w14:textId="77777777" w:rsidR="00056ADD" w:rsidRPr="00056ADD" w:rsidRDefault="00056ADD" w:rsidP="00056ADD">
            <w:pPr>
              <w:numPr>
                <w:ilvl w:val="0"/>
                <w:numId w:val="13"/>
              </w:numPr>
              <w:spacing w:before="31"/>
              <w:ind w:right="88"/>
              <w:jc w:val="both"/>
              <w:rPr>
                <w:lang w:bidi="en-US"/>
              </w:rPr>
            </w:pPr>
            <w:r w:rsidRPr="00056ADD">
              <w:rPr>
                <w:lang w:bidi="en-US"/>
              </w:rPr>
              <w:lastRenderedPageBreak/>
              <w:t>Livelihoods projects may not deliver intended environmental and social benefits due to the impacts of climate change or climate-related disasters (</w:t>
            </w:r>
            <w:r w:rsidRPr="00056ADD">
              <w:rPr>
                <w:b/>
                <w:bCs/>
                <w:lang w:bidi="en-US"/>
              </w:rPr>
              <w:t>Standard Climate and Disaster Risk:</w:t>
            </w:r>
            <w:r w:rsidRPr="00056ADD">
              <w:rPr>
                <w:lang w:bidi="en-US"/>
              </w:rPr>
              <w:t xml:space="preserve"> 2.2, 2.3) </w:t>
            </w:r>
          </w:p>
          <w:p w14:paraId="0176C032" w14:textId="77777777" w:rsidR="00056ADD" w:rsidRPr="00056ADD" w:rsidRDefault="00056ADD" w:rsidP="00056ADD">
            <w:pPr>
              <w:numPr>
                <w:ilvl w:val="0"/>
                <w:numId w:val="13"/>
              </w:numPr>
              <w:spacing w:before="31"/>
              <w:ind w:right="88"/>
              <w:jc w:val="both"/>
              <w:rPr>
                <w:lang w:bidi="en-US"/>
              </w:rPr>
            </w:pPr>
            <w:r w:rsidRPr="00056ADD">
              <w:rPr>
                <w:lang w:bidi="en-US"/>
              </w:rPr>
              <w:t>Some stakeholders (e.g. vulnerable and or marginalized groups) may not be able to participate fully or  access the small grants opportunities provided by the project, potentially leading to grievances (</w:t>
            </w:r>
            <w:r w:rsidRPr="00056ADD">
              <w:rPr>
                <w:b/>
                <w:bCs/>
                <w:lang w:bidi="en-US"/>
              </w:rPr>
              <w:t>Accountability</w:t>
            </w:r>
            <w:r w:rsidRPr="00056ADD">
              <w:rPr>
                <w:lang w:bidi="en-US"/>
              </w:rPr>
              <w:t>: P13, P14)</w:t>
            </w:r>
          </w:p>
          <w:p w14:paraId="43B7F563" w14:textId="77777777" w:rsidR="00056ADD" w:rsidRPr="00056ADD" w:rsidRDefault="00056ADD" w:rsidP="00056ADD">
            <w:pPr>
              <w:spacing w:before="31"/>
              <w:ind w:right="88"/>
              <w:jc w:val="both"/>
            </w:pPr>
          </w:p>
          <w:p w14:paraId="034DABCA" w14:textId="77777777" w:rsidR="00056ADD" w:rsidRPr="00056ADD" w:rsidRDefault="00056ADD" w:rsidP="00056ADD">
            <w:pPr>
              <w:spacing w:before="31"/>
              <w:ind w:right="88"/>
              <w:jc w:val="both"/>
              <w:rPr>
                <w:lang w:bidi="en-US"/>
              </w:rPr>
            </w:pPr>
          </w:p>
        </w:tc>
        <w:tc>
          <w:tcPr>
            <w:tcW w:w="4677" w:type="dxa"/>
            <w:tcBorders>
              <w:top w:val="single" w:sz="4" w:space="0" w:color="000000"/>
              <w:left w:val="single" w:sz="4" w:space="0" w:color="000000"/>
              <w:bottom w:val="single" w:sz="4" w:space="0" w:color="000000"/>
              <w:right w:val="single" w:sz="4" w:space="0" w:color="000000"/>
            </w:tcBorders>
          </w:tcPr>
          <w:p w14:paraId="55C414A3" w14:textId="77777777" w:rsidR="00056ADD" w:rsidRPr="00056ADD" w:rsidRDefault="00056ADD" w:rsidP="00056ADD">
            <w:pPr>
              <w:numPr>
                <w:ilvl w:val="0"/>
                <w:numId w:val="13"/>
              </w:numPr>
              <w:spacing w:before="31"/>
              <w:ind w:right="88"/>
              <w:jc w:val="both"/>
            </w:pPr>
            <w:r w:rsidRPr="00056ADD">
              <w:rPr>
                <w:lang w:val="en-ZA"/>
              </w:rPr>
              <w:lastRenderedPageBreak/>
              <w:t xml:space="preserve">To assess risks associated with the small grants portfolio, </w:t>
            </w:r>
            <w:r w:rsidRPr="00056ADD">
              <w:rPr>
                <w:b/>
                <w:bCs/>
                <w:lang w:val="en-ZA"/>
              </w:rPr>
              <w:t>conduct</w:t>
            </w:r>
            <w:r w:rsidRPr="00056ADD">
              <w:rPr>
                <w:b/>
                <w:bCs/>
              </w:rPr>
              <w:t xml:space="preserve"> rapid screening of project concepts during the scoping and formulation stage</w:t>
            </w:r>
            <w:r w:rsidRPr="00056ADD">
              <w:t xml:space="preserve"> and ensure that best-practice avoidance/mitigation measures are built into </w:t>
            </w:r>
            <w:r w:rsidRPr="00056ADD">
              <w:lastRenderedPageBreak/>
              <w:t>the design of the project and its monitoring framework, following SES procedures usually applied under the SGP</w:t>
            </w:r>
          </w:p>
          <w:p w14:paraId="5E588A28" w14:textId="77777777" w:rsidR="00056ADD" w:rsidRPr="00056ADD" w:rsidRDefault="00056ADD" w:rsidP="00056ADD">
            <w:pPr>
              <w:spacing w:before="31"/>
              <w:ind w:right="88"/>
              <w:jc w:val="both"/>
            </w:pPr>
          </w:p>
          <w:p w14:paraId="05B90251" w14:textId="77777777" w:rsidR="00056ADD" w:rsidRPr="00056ADD" w:rsidRDefault="00056ADD" w:rsidP="00056ADD">
            <w:pPr>
              <w:numPr>
                <w:ilvl w:val="0"/>
                <w:numId w:val="13"/>
              </w:numPr>
              <w:spacing w:before="31"/>
              <w:ind w:right="88"/>
              <w:jc w:val="both"/>
            </w:pPr>
            <w:r w:rsidRPr="00056ADD">
              <w:t xml:space="preserve">Ensure that all small grants projects </w:t>
            </w:r>
            <w:r w:rsidRPr="00056ADD">
              <w:rPr>
                <w:b/>
                <w:bCs/>
              </w:rPr>
              <w:t>apply climate-smart design</w:t>
            </w:r>
            <w:r w:rsidRPr="00056ADD">
              <w:t xml:space="preserve"> (e.g. through siting of activities in least vulnerable areas, use of low-carbon technologies, risk-proofing design of structural an non-structural interventions) and building risk-preparedness plans into project design</w:t>
            </w:r>
          </w:p>
          <w:p w14:paraId="259A927A" w14:textId="77777777" w:rsidR="00056ADD" w:rsidRPr="00056ADD" w:rsidRDefault="00056ADD" w:rsidP="00056ADD">
            <w:pPr>
              <w:spacing w:before="31"/>
              <w:ind w:right="88"/>
              <w:jc w:val="both"/>
            </w:pPr>
          </w:p>
          <w:p w14:paraId="35F21CE0" w14:textId="77777777" w:rsidR="00056ADD" w:rsidRPr="00056ADD" w:rsidRDefault="00056ADD" w:rsidP="00056ADD">
            <w:pPr>
              <w:numPr>
                <w:ilvl w:val="0"/>
                <w:numId w:val="13"/>
              </w:numPr>
              <w:spacing w:before="31"/>
              <w:ind w:right="88"/>
              <w:jc w:val="both"/>
            </w:pPr>
            <w:r w:rsidRPr="00056ADD">
              <w:t xml:space="preserve">To </w:t>
            </w:r>
            <w:r w:rsidRPr="00056ADD">
              <w:rPr>
                <w:b/>
                <w:bCs/>
              </w:rPr>
              <w:t>promote fairness, transparency and accountability to stakeholders:</w:t>
            </w:r>
          </w:p>
          <w:p w14:paraId="244A8CF3" w14:textId="77777777" w:rsidR="00056ADD" w:rsidRPr="00056ADD" w:rsidRDefault="00056ADD" w:rsidP="00056ADD">
            <w:pPr>
              <w:spacing w:before="31"/>
              <w:ind w:right="88"/>
              <w:jc w:val="both"/>
            </w:pPr>
          </w:p>
          <w:p w14:paraId="5B0E1C5E" w14:textId="77777777" w:rsidR="00056ADD" w:rsidRPr="00056ADD" w:rsidRDefault="00056ADD" w:rsidP="00056ADD">
            <w:pPr>
              <w:numPr>
                <w:ilvl w:val="0"/>
                <w:numId w:val="17"/>
              </w:numPr>
              <w:spacing w:before="31"/>
              <w:ind w:right="88"/>
              <w:jc w:val="both"/>
            </w:pPr>
            <w:r w:rsidRPr="00056ADD">
              <w:rPr>
                <w:b/>
                <w:bCs/>
              </w:rPr>
              <w:t>Establish</w:t>
            </w:r>
            <w:r w:rsidRPr="00056ADD">
              <w:t xml:space="preserve"> </w:t>
            </w:r>
            <w:r w:rsidRPr="00056ADD">
              <w:rPr>
                <w:b/>
                <w:bCs/>
              </w:rPr>
              <w:t>beneficiary registers</w:t>
            </w:r>
            <w:r w:rsidRPr="00056ADD">
              <w:t xml:space="preserve"> and ensure that </w:t>
            </w:r>
            <w:r w:rsidRPr="00056ADD">
              <w:rPr>
                <w:b/>
                <w:bCs/>
              </w:rPr>
              <w:t>criteria for selection</w:t>
            </w:r>
            <w:r w:rsidRPr="00056ADD">
              <w:t xml:space="preserve"> of livelihoods projects under the small grants are documented and well-communicated</w:t>
            </w:r>
          </w:p>
          <w:p w14:paraId="47633709" w14:textId="77777777" w:rsidR="00056ADD" w:rsidRPr="00056ADD" w:rsidRDefault="00056ADD" w:rsidP="00056ADD">
            <w:pPr>
              <w:numPr>
                <w:ilvl w:val="0"/>
                <w:numId w:val="17"/>
              </w:numPr>
              <w:spacing w:before="31"/>
              <w:ind w:right="88"/>
              <w:jc w:val="both"/>
            </w:pPr>
            <w:r w:rsidRPr="00056ADD">
              <w:rPr>
                <w:b/>
                <w:bCs/>
              </w:rPr>
              <w:t>Ensure inclusive processes</w:t>
            </w:r>
            <w:r w:rsidRPr="00056ADD">
              <w:t xml:space="preserve"> for gathering community ideas  - with specific measures to enable women, youth and other vulnerable and marginalized groups to engage - applying the established </w:t>
            </w:r>
            <w:r w:rsidRPr="00056ADD">
              <w:rPr>
                <w:b/>
                <w:bCs/>
              </w:rPr>
              <w:t>community-driven methodology used by SGP Honduras</w:t>
            </w:r>
            <w:r w:rsidRPr="00056ADD">
              <w:t xml:space="preserve"> and guided by the project’s </w:t>
            </w:r>
            <w:r w:rsidRPr="00056ADD">
              <w:rPr>
                <w:b/>
                <w:bCs/>
              </w:rPr>
              <w:t>Stakeholder Engagement and Gender Action Plans.</w:t>
            </w:r>
          </w:p>
          <w:p w14:paraId="44433BE5" w14:textId="77777777" w:rsidR="00056ADD" w:rsidRPr="00056ADD" w:rsidRDefault="00056ADD" w:rsidP="00056ADD">
            <w:pPr>
              <w:numPr>
                <w:ilvl w:val="0"/>
                <w:numId w:val="17"/>
              </w:numPr>
              <w:spacing w:before="31"/>
              <w:ind w:right="88"/>
              <w:jc w:val="both"/>
            </w:pPr>
            <w:r w:rsidRPr="00056ADD">
              <w:rPr>
                <w:b/>
                <w:bCs/>
              </w:rPr>
              <w:t xml:space="preserve">Provide assurances to communities </w:t>
            </w:r>
            <w:r w:rsidRPr="00056ADD">
              <w:t>that their ideas will not be capitalized by others</w:t>
            </w:r>
          </w:p>
          <w:p w14:paraId="625DA20C" w14:textId="77777777" w:rsidR="00056ADD" w:rsidRPr="00056ADD" w:rsidRDefault="00056ADD" w:rsidP="00056ADD">
            <w:pPr>
              <w:spacing w:before="31"/>
              <w:ind w:right="88"/>
              <w:jc w:val="both"/>
              <w:rPr>
                <w:lang w:bidi="en-US"/>
              </w:rPr>
            </w:pPr>
          </w:p>
          <w:p w14:paraId="3D1E88BE" w14:textId="77777777" w:rsidR="00056ADD" w:rsidRPr="00056ADD" w:rsidRDefault="00056ADD" w:rsidP="00056ADD">
            <w:pPr>
              <w:numPr>
                <w:ilvl w:val="0"/>
                <w:numId w:val="13"/>
              </w:numPr>
              <w:spacing w:before="31"/>
              <w:ind w:right="88"/>
              <w:jc w:val="both"/>
            </w:pPr>
            <w:r w:rsidRPr="00056ADD">
              <w:lastRenderedPageBreak/>
              <w:t xml:space="preserve">Ensure that at least </w:t>
            </w:r>
            <w:r w:rsidRPr="00056ADD">
              <w:rPr>
                <w:b/>
                <w:bCs/>
              </w:rPr>
              <w:t>30% of grants are awarded to women’s groups and youth</w:t>
            </w:r>
          </w:p>
        </w:tc>
      </w:tr>
    </w:tbl>
    <w:p w14:paraId="17D50375" w14:textId="77777777" w:rsidR="00056ADD" w:rsidRPr="00056ADD" w:rsidRDefault="00056ADD" w:rsidP="00056ADD">
      <w:pPr>
        <w:spacing w:before="31"/>
        <w:ind w:right="88"/>
        <w:jc w:val="both"/>
        <w:rPr>
          <w:bCs/>
          <w:iCs/>
          <w:lang w:bidi="en-US"/>
        </w:rPr>
      </w:pPr>
      <w:r w:rsidRPr="00056ADD">
        <w:rPr>
          <w:bCs/>
          <w:iCs/>
          <w:lang w:bidi="en-US"/>
        </w:rPr>
        <w:lastRenderedPageBreak/>
        <w:t xml:space="preserve"> </w:t>
      </w:r>
    </w:p>
    <w:p w14:paraId="61F24BB6" w14:textId="77777777" w:rsidR="00056ADD" w:rsidRPr="00056ADD" w:rsidRDefault="00056ADD" w:rsidP="00056ADD">
      <w:pPr>
        <w:spacing w:before="31"/>
        <w:ind w:right="88"/>
        <w:jc w:val="both"/>
        <w:rPr>
          <w:bCs/>
          <w:iCs/>
          <w:lang w:bidi="en-US"/>
        </w:rPr>
      </w:pPr>
    </w:p>
    <w:p w14:paraId="274F6567" w14:textId="77777777" w:rsidR="00056ADD" w:rsidRPr="00056ADD" w:rsidRDefault="00056ADD" w:rsidP="00056ADD">
      <w:pPr>
        <w:spacing w:before="31"/>
        <w:ind w:right="88"/>
        <w:jc w:val="both"/>
        <w:rPr>
          <w:b/>
          <w:lang w:bidi="en-US"/>
        </w:rPr>
      </w:pPr>
      <w:r w:rsidRPr="00056ADD">
        <w:rPr>
          <w:b/>
          <w:lang w:bidi="en-US"/>
        </w:rPr>
        <w:t xml:space="preserve">Risk screening TABLE 2:  Summary of SES risks, mapped to UNDP Principles and Standards </w:t>
      </w:r>
    </w:p>
    <w:tbl>
      <w:tblPr>
        <w:tblW w:w="12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971"/>
        <w:gridCol w:w="1419"/>
        <w:gridCol w:w="1560"/>
        <w:gridCol w:w="3546"/>
      </w:tblGrid>
      <w:tr w:rsidR="00056ADD" w:rsidRPr="00056ADD" w14:paraId="7CCC385E" w14:textId="77777777">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2BF1E38E" w14:textId="77777777" w:rsidR="00056ADD" w:rsidRPr="00056ADD" w:rsidRDefault="00056ADD" w:rsidP="00056ADD">
            <w:pPr>
              <w:spacing w:before="31"/>
              <w:ind w:right="88"/>
              <w:jc w:val="both"/>
              <w:rPr>
                <w:bCs/>
                <w:lang w:val="en-ZA"/>
              </w:rPr>
            </w:pPr>
            <w:r w:rsidRPr="00056ADD">
              <w:rPr>
                <w:bCs/>
                <w:lang w:val="en-ZA"/>
              </w:rPr>
              <w:t xml:space="preserve">UNDP SES Principles and Standards </w:t>
            </w:r>
          </w:p>
        </w:tc>
        <w:tc>
          <w:tcPr>
            <w:tcW w:w="3969"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79B38ED5" w14:textId="77777777" w:rsidR="00056ADD" w:rsidRPr="00056ADD" w:rsidRDefault="00056ADD" w:rsidP="00056ADD">
            <w:pPr>
              <w:spacing w:before="31"/>
              <w:ind w:right="88"/>
              <w:jc w:val="both"/>
              <w:rPr>
                <w:bCs/>
                <w:lang w:bidi="en-US"/>
              </w:rPr>
            </w:pPr>
            <w:r w:rsidRPr="00056ADD">
              <w:rPr>
                <w:lang w:bidi="en-US"/>
              </w:rPr>
              <w:t>S&amp;E Risk Events</w:t>
            </w:r>
            <w:r w:rsidRPr="00056ADD">
              <w:rPr>
                <w:bCs/>
                <w:lang w:bidi="en-US"/>
              </w:rPr>
              <w:t xml:space="preserve"> (consolidated from Table 1) </w:t>
            </w:r>
          </w:p>
          <w:p w14:paraId="787B6FD2" w14:textId="77777777" w:rsidR="00056ADD" w:rsidRPr="00056ADD" w:rsidRDefault="00056ADD" w:rsidP="00056ADD">
            <w:pPr>
              <w:spacing w:before="31"/>
              <w:ind w:right="88"/>
              <w:jc w:val="both"/>
              <w:rPr>
                <w:bCs/>
                <w:lang w:bidi="en-US"/>
              </w:rPr>
            </w:pPr>
            <w:r w:rsidRPr="00056ADD">
              <w:rPr>
                <w:lang w:bidi="en-US"/>
              </w:rPr>
              <w:t>From SESP checklist</w:t>
            </w:r>
          </w:p>
        </w:tc>
        <w:tc>
          <w:tcPr>
            <w:tcW w:w="1418"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327DC19A" w14:textId="77777777" w:rsidR="00056ADD" w:rsidRPr="00056ADD" w:rsidRDefault="00056ADD" w:rsidP="00056ADD">
            <w:pPr>
              <w:spacing w:before="31"/>
              <w:ind w:right="88"/>
              <w:jc w:val="both"/>
              <w:rPr>
                <w:bCs/>
                <w:lang w:bidi="en-US"/>
              </w:rPr>
            </w:pPr>
            <w:r w:rsidRPr="00056ADD">
              <w:rPr>
                <w:bCs/>
                <w:lang w:bidi="en-US"/>
              </w:rPr>
              <w:t>Risk Rating</w:t>
            </w:r>
          </w:p>
          <w:p w14:paraId="1D790398" w14:textId="77777777" w:rsidR="00056ADD" w:rsidRPr="00056ADD" w:rsidRDefault="00056ADD" w:rsidP="00056ADD">
            <w:pPr>
              <w:spacing w:before="31"/>
              <w:ind w:right="88"/>
              <w:jc w:val="both"/>
              <w:rPr>
                <w:bCs/>
                <w:lang w:bidi="en-US"/>
              </w:rPr>
            </w:pPr>
            <w:r w:rsidRPr="00056ADD">
              <w:rPr>
                <w:bCs/>
                <w:lang w:bidi="en-US"/>
              </w:rPr>
              <w:t>(UNDP SES)</w:t>
            </w:r>
          </w:p>
        </w:tc>
        <w:tc>
          <w:tcPr>
            <w:tcW w:w="1559"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468B9F1B" w14:textId="77777777" w:rsidR="00056ADD" w:rsidRPr="00056ADD" w:rsidRDefault="00056ADD" w:rsidP="00056ADD">
            <w:pPr>
              <w:spacing w:before="31"/>
              <w:ind w:right="88"/>
              <w:jc w:val="both"/>
              <w:rPr>
                <w:bCs/>
                <w:lang w:bidi="en-US"/>
              </w:rPr>
            </w:pPr>
            <w:r w:rsidRPr="00056ADD">
              <w:rPr>
                <w:bCs/>
                <w:lang w:bidi="en-US"/>
              </w:rPr>
              <w:t>Risk Level</w:t>
            </w:r>
          </w:p>
          <w:p w14:paraId="7563B42F" w14:textId="77777777" w:rsidR="00056ADD" w:rsidRPr="00056ADD" w:rsidRDefault="00056ADD" w:rsidP="00056ADD">
            <w:pPr>
              <w:spacing w:before="31"/>
              <w:ind w:right="88"/>
              <w:jc w:val="both"/>
              <w:rPr>
                <w:bCs/>
                <w:lang w:bidi="en-US"/>
              </w:rPr>
            </w:pPr>
            <w:r w:rsidRPr="00056ADD">
              <w:rPr>
                <w:bCs/>
                <w:lang w:bidi="en-US"/>
              </w:rPr>
              <w:t>(KBF rating)</w:t>
            </w:r>
          </w:p>
        </w:tc>
        <w:tc>
          <w:tcPr>
            <w:tcW w:w="3544"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0D046610" w14:textId="77777777" w:rsidR="00056ADD" w:rsidRPr="00056ADD" w:rsidRDefault="00056ADD" w:rsidP="00056ADD">
            <w:pPr>
              <w:spacing w:before="31"/>
              <w:ind w:right="88"/>
              <w:jc w:val="both"/>
              <w:rPr>
                <w:bCs/>
                <w:lang w:bidi="en-US"/>
              </w:rPr>
            </w:pPr>
            <w:r w:rsidRPr="00056ADD">
              <w:rPr>
                <w:bCs/>
                <w:lang w:bidi="en-US"/>
              </w:rPr>
              <w:t>Associated Outputs/Activities</w:t>
            </w:r>
          </w:p>
        </w:tc>
      </w:tr>
      <w:tr w:rsidR="00056ADD" w:rsidRPr="00056ADD" w14:paraId="7CB0EA0C" w14:textId="77777777">
        <w:trPr>
          <w:trHeight w:val="879"/>
        </w:trPr>
        <w:tc>
          <w:tcPr>
            <w:tcW w:w="2268" w:type="dxa"/>
            <w:tcBorders>
              <w:top w:val="single" w:sz="4" w:space="0" w:color="000000"/>
              <w:left w:val="single" w:sz="4" w:space="0" w:color="000000"/>
              <w:bottom w:val="single" w:sz="4" w:space="0" w:color="000000"/>
              <w:right w:val="single" w:sz="4" w:space="0" w:color="000000"/>
            </w:tcBorders>
            <w:hideMark/>
          </w:tcPr>
          <w:p w14:paraId="419B7612" w14:textId="77777777" w:rsidR="00056ADD" w:rsidRPr="00056ADD" w:rsidRDefault="00056ADD" w:rsidP="00056ADD">
            <w:pPr>
              <w:spacing w:before="31"/>
              <w:ind w:right="88"/>
              <w:jc w:val="both"/>
              <w:rPr>
                <w:bCs/>
                <w:iCs/>
                <w:lang w:bidi="en-US"/>
              </w:rPr>
            </w:pPr>
            <w:r w:rsidRPr="00056ADD">
              <w:rPr>
                <w:bCs/>
                <w:iCs/>
                <w:lang w:bidi="en-US"/>
              </w:rPr>
              <w:t>Human Rights Principle</w:t>
            </w:r>
          </w:p>
        </w:tc>
        <w:tc>
          <w:tcPr>
            <w:tcW w:w="3969" w:type="dxa"/>
            <w:tcBorders>
              <w:top w:val="single" w:sz="4" w:space="0" w:color="000000"/>
              <w:left w:val="single" w:sz="4" w:space="0" w:color="000000"/>
              <w:bottom w:val="single" w:sz="4" w:space="0" w:color="000000"/>
              <w:right w:val="single" w:sz="4" w:space="0" w:color="000000"/>
            </w:tcBorders>
            <w:hideMark/>
          </w:tcPr>
          <w:p w14:paraId="040D5733" w14:textId="77777777" w:rsidR="00056ADD" w:rsidRPr="00056ADD" w:rsidRDefault="00056ADD" w:rsidP="00056ADD">
            <w:pPr>
              <w:spacing w:before="31"/>
              <w:ind w:right="88"/>
              <w:jc w:val="both"/>
              <w:rPr>
                <w:bCs/>
                <w:iCs/>
                <w:lang w:bidi="en-US"/>
              </w:rPr>
            </w:pPr>
            <w:r w:rsidRPr="00056ADD">
              <w:rPr>
                <w:bCs/>
                <w:iCs/>
                <w:lang w:bidi="en-US"/>
              </w:rPr>
              <w:t>Risk 1: Inequitable impacts on affected populations, and exacerbation of existing inequalities and marginalization, potentially leading to community conflicts (P4, P5, P6, P7)</w:t>
            </w:r>
          </w:p>
        </w:tc>
        <w:tc>
          <w:tcPr>
            <w:tcW w:w="1418" w:type="dxa"/>
            <w:tcBorders>
              <w:top w:val="single" w:sz="4" w:space="0" w:color="000000"/>
              <w:left w:val="single" w:sz="4" w:space="0" w:color="000000"/>
              <w:bottom w:val="single" w:sz="4" w:space="0" w:color="000000"/>
              <w:right w:val="single" w:sz="4" w:space="0" w:color="000000"/>
            </w:tcBorders>
            <w:hideMark/>
          </w:tcPr>
          <w:p w14:paraId="0ED6FE05" w14:textId="77777777" w:rsidR="00056ADD" w:rsidRPr="00056ADD" w:rsidRDefault="00056ADD" w:rsidP="00056ADD">
            <w:pPr>
              <w:spacing w:before="31"/>
              <w:ind w:right="88"/>
              <w:jc w:val="both"/>
              <w:rPr>
                <w:bCs/>
                <w:iCs/>
                <w:lang w:bidi="en-US"/>
              </w:rPr>
            </w:pPr>
            <w:r w:rsidRPr="00056ADD">
              <w:rPr>
                <w:bCs/>
                <w:iCs/>
                <w:lang w:bidi="en-US"/>
              </w:rPr>
              <w:t>Moderate</w:t>
            </w:r>
          </w:p>
          <w:p w14:paraId="68DBCC06" w14:textId="77777777" w:rsidR="00056ADD" w:rsidRPr="00056ADD" w:rsidRDefault="00056ADD" w:rsidP="00056ADD">
            <w:pPr>
              <w:spacing w:before="31"/>
              <w:ind w:right="88"/>
              <w:jc w:val="both"/>
              <w:rPr>
                <w:bCs/>
                <w:iCs/>
                <w:lang w:bidi="en-US"/>
              </w:rPr>
            </w:pPr>
            <w:r w:rsidRPr="00056ADD">
              <w:rPr>
                <w:bCs/>
                <w:iCs/>
                <w:lang w:bidi="en-US"/>
              </w:rPr>
              <w:t>I=3</w:t>
            </w:r>
          </w:p>
          <w:p w14:paraId="532EE396" w14:textId="77777777" w:rsidR="00056ADD" w:rsidRPr="00056ADD" w:rsidRDefault="00056ADD" w:rsidP="00056ADD">
            <w:pPr>
              <w:spacing w:before="31"/>
              <w:ind w:right="88"/>
              <w:jc w:val="both"/>
              <w:rPr>
                <w:bCs/>
                <w:iCs/>
                <w:lang w:bidi="en-US"/>
              </w:rPr>
            </w:pPr>
            <w:r w:rsidRPr="00056ADD">
              <w:rPr>
                <w:bCs/>
                <w:iCs/>
                <w:lang w:bidi="en-US"/>
              </w:rPr>
              <w:t>L-3</w:t>
            </w:r>
          </w:p>
        </w:tc>
        <w:tc>
          <w:tcPr>
            <w:tcW w:w="1559" w:type="dxa"/>
            <w:tcBorders>
              <w:top w:val="single" w:sz="4" w:space="0" w:color="000000"/>
              <w:left w:val="single" w:sz="4" w:space="0" w:color="000000"/>
              <w:bottom w:val="single" w:sz="4" w:space="0" w:color="000000"/>
              <w:right w:val="single" w:sz="4" w:space="0" w:color="000000"/>
            </w:tcBorders>
            <w:hideMark/>
          </w:tcPr>
          <w:p w14:paraId="48DDD06D" w14:textId="77777777" w:rsidR="00056ADD" w:rsidRPr="00056ADD" w:rsidRDefault="00056ADD" w:rsidP="00056ADD">
            <w:pPr>
              <w:spacing w:before="31"/>
              <w:ind w:right="88"/>
              <w:jc w:val="both"/>
              <w:rPr>
                <w:bCs/>
                <w:iCs/>
                <w:lang w:bidi="en-US"/>
              </w:rPr>
            </w:pPr>
            <w:r w:rsidRPr="00056ADD">
              <w:rPr>
                <w:bCs/>
                <w:iCs/>
                <w:lang w:bidi="en-US"/>
              </w:rPr>
              <w:t>Medium (9)</w:t>
            </w:r>
          </w:p>
          <w:p w14:paraId="0091C4C3" w14:textId="77777777" w:rsidR="00056ADD" w:rsidRPr="00056ADD" w:rsidRDefault="00056ADD" w:rsidP="00056ADD">
            <w:pPr>
              <w:spacing w:before="31"/>
              <w:ind w:right="88"/>
              <w:jc w:val="both"/>
              <w:rPr>
                <w:bCs/>
                <w:iCs/>
                <w:lang w:bidi="en-US"/>
              </w:rPr>
            </w:pPr>
            <w:r w:rsidRPr="00056ADD">
              <w:rPr>
                <w:bCs/>
                <w:iCs/>
                <w:lang w:bidi="en-US"/>
              </w:rPr>
              <w:t>Possible, with moderate impacts</w:t>
            </w:r>
          </w:p>
        </w:tc>
        <w:tc>
          <w:tcPr>
            <w:tcW w:w="3544" w:type="dxa"/>
            <w:tcBorders>
              <w:top w:val="single" w:sz="4" w:space="0" w:color="000000"/>
              <w:left w:val="single" w:sz="4" w:space="0" w:color="000000"/>
              <w:bottom w:val="single" w:sz="4" w:space="0" w:color="000000"/>
              <w:right w:val="single" w:sz="4" w:space="0" w:color="000000"/>
            </w:tcBorders>
            <w:hideMark/>
          </w:tcPr>
          <w:p w14:paraId="7336142D" w14:textId="77777777" w:rsidR="00056ADD" w:rsidRPr="00056ADD" w:rsidRDefault="00056ADD" w:rsidP="00056ADD">
            <w:pPr>
              <w:spacing w:before="31"/>
              <w:ind w:right="88"/>
              <w:jc w:val="both"/>
              <w:rPr>
                <w:bCs/>
                <w:iCs/>
                <w:lang w:bidi="en-US"/>
              </w:rPr>
            </w:pPr>
            <w:r w:rsidRPr="00056ADD">
              <w:rPr>
                <w:bCs/>
                <w:iCs/>
                <w:lang w:bidi="en-US"/>
              </w:rPr>
              <w:t>All outputs</w:t>
            </w:r>
          </w:p>
        </w:tc>
      </w:tr>
      <w:tr w:rsidR="00056ADD" w:rsidRPr="00056ADD" w14:paraId="3A0F05DB"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2A0FC2BA" w14:textId="77777777" w:rsidR="00056ADD" w:rsidRPr="00056ADD" w:rsidRDefault="00056ADD" w:rsidP="00056ADD">
            <w:pPr>
              <w:spacing w:before="31"/>
              <w:ind w:right="88"/>
              <w:jc w:val="both"/>
              <w:rPr>
                <w:bCs/>
                <w:iCs/>
                <w:lang w:bidi="en-US"/>
              </w:rPr>
            </w:pPr>
            <w:r w:rsidRPr="00056ADD">
              <w:rPr>
                <w:bCs/>
                <w:iCs/>
                <w:lang w:bidi="en-US"/>
              </w:rPr>
              <w:t>Gender Equality and Women’s Empowerment Principle</w:t>
            </w:r>
          </w:p>
        </w:tc>
        <w:tc>
          <w:tcPr>
            <w:tcW w:w="3969" w:type="dxa"/>
            <w:tcBorders>
              <w:top w:val="single" w:sz="4" w:space="0" w:color="000000"/>
              <w:left w:val="single" w:sz="4" w:space="0" w:color="000000"/>
              <w:bottom w:val="single" w:sz="4" w:space="0" w:color="000000"/>
              <w:right w:val="single" w:sz="4" w:space="0" w:color="000000"/>
            </w:tcBorders>
            <w:hideMark/>
          </w:tcPr>
          <w:p w14:paraId="39AE107E" w14:textId="77777777" w:rsidR="00056ADD" w:rsidRPr="00056ADD" w:rsidRDefault="00056ADD" w:rsidP="00056ADD">
            <w:pPr>
              <w:spacing w:before="31"/>
              <w:ind w:right="88"/>
              <w:jc w:val="both"/>
              <w:rPr>
                <w:bCs/>
                <w:iCs/>
                <w:lang w:bidi="en-US"/>
              </w:rPr>
            </w:pPr>
            <w:r w:rsidRPr="00056ADD">
              <w:rPr>
                <w:bCs/>
                <w:iCs/>
                <w:lang w:bidi="en-US"/>
              </w:rPr>
              <w:t>Risk 2: Adverse impacts on gender equality, including restrictions on access to natural resources and potential risks of GBV (P9, P10, P11, P12)</w:t>
            </w:r>
          </w:p>
        </w:tc>
        <w:tc>
          <w:tcPr>
            <w:tcW w:w="1418" w:type="dxa"/>
            <w:tcBorders>
              <w:top w:val="single" w:sz="4" w:space="0" w:color="000000"/>
              <w:left w:val="single" w:sz="4" w:space="0" w:color="000000"/>
              <w:bottom w:val="single" w:sz="4" w:space="0" w:color="000000"/>
              <w:right w:val="single" w:sz="4" w:space="0" w:color="000000"/>
            </w:tcBorders>
            <w:hideMark/>
          </w:tcPr>
          <w:p w14:paraId="65BB9115" w14:textId="77777777" w:rsidR="00056ADD" w:rsidRPr="00056ADD" w:rsidRDefault="00056ADD" w:rsidP="00056ADD">
            <w:pPr>
              <w:spacing w:before="31"/>
              <w:ind w:right="88"/>
              <w:jc w:val="both"/>
              <w:rPr>
                <w:bCs/>
                <w:iCs/>
                <w:lang w:bidi="en-US"/>
              </w:rPr>
            </w:pPr>
            <w:r w:rsidRPr="00056ADD">
              <w:rPr>
                <w:bCs/>
                <w:iCs/>
                <w:lang w:bidi="en-US"/>
              </w:rPr>
              <w:t>Moderate</w:t>
            </w:r>
          </w:p>
          <w:p w14:paraId="67B9AE44" w14:textId="77777777" w:rsidR="00056ADD" w:rsidRPr="00056ADD" w:rsidRDefault="00056ADD" w:rsidP="00056ADD">
            <w:pPr>
              <w:spacing w:before="31"/>
              <w:ind w:right="88"/>
              <w:jc w:val="both"/>
              <w:rPr>
                <w:bCs/>
                <w:iCs/>
                <w:lang w:bidi="en-US"/>
              </w:rPr>
            </w:pPr>
            <w:r w:rsidRPr="00056ADD">
              <w:rPr>
                <w:bCs/>
                <w:iCs/>
                <w:lang w:bidi="en-US"/>
              </w:rPr>
              <w:t>I=3</w:t>
            </w:r>
          </w:p>
          <w:p w14:paraId="595F4629" w14:textId="77777777" w:rsidR="00056ADD" w:rsidRPr="00056ADD" w:rsidRDefault="00056ADD" w:rsidP="00056ADD">
            <w:pPr>
              <w:spacing w:before="31"/>
              <w:ind w:right="88"/>
              <w:jc w:val="both"/>
              <w:rPr>
                <w:bCs/>
                <w:iCs/>
                <w:lang w:bidi="en-US"/>
              </w:rPr>
            </w:pPr>
            <w:r w:rsidRPr="00056ADD">
              <w:rPr>
                <w:bCs/>
                <w:iCs/>
                <w:lang w:bidi="en-US"/>
              </w:rPr>
              <w:t>L=3</w:t>
            </w:r>
          </w:p>
        </w:tc>
        <w:tc>
          <w:tcPr>
            <w:tcW w:w="1559" w:type="dxa"/>
            <w:tcBorders>
              <w:top w:val="single" w:sz="4" w:space="0" w:color="000000"/>
              <w:left w:val="single" w:sz="4" w:space="0" w:color="000000"/>
              <w:bottom w:val="single" w:sz="4" w:space="0" w:color="000000"/>
              <w:right w:val="single" w:sz="4" w:space="0" w:color="000000"/>
            </w:tcBorders>
            <w:hideMark/>
          </w:tcPr>
          <w:p w14:paraId="37137C78" w14:textId="77777777" w:rsidR="00056ADD" w:rsidRPr="00056ADD" w:rsidRDefault="00056ADD" w:rsidP="00056ADD">
            <w:pPr>
              <w:spacing w:before="31"/>
              <w:ind w:right="88"/>
              <w:jc w:val="both"/>
              <w:rPr>
                <w:bCs/>
                <w:iCs/>
                <w:lang w:bidi="en-US"/>
              </w:rPr>
            </w:pPr>
            <w:r w:rsidRPr="00056ADD">
              <w:rPr>
                <w:bCs/>
                <w:iCs/>
                <w:lang w:bidi="en-US"/>
              </w:rPr>
              <w:t>Medium (9)</w:t>
            </w:r>
          </w:p>
          <w:p w14:paraId="019ADED0" w14:textId="77777777" w:rsidR="00056ADD" w:rsidRPr="00056ADD" w:rsidRDefault="00056ADD" w:rsidP="00056ADD">
            <w:pPr>
              <w:spacing w:before="31"/>
              <w:ind w:right="88"/>
              <w:jc w:val="both"/>
              <w:rPr>
                <w:bCs/>
                <w:iCs/>
                <w:lang w:bidi="en-US"/>
              </w:rPr>
            </w:pPr>
            <w:r w:rsidRPr="00056ADD">
              <w:rPr>
                <w:bCs/>
                <w:iCs/>
                <w:lang w:bidi="en-US"/>
              </w:rPr>
              <w:t>Possible, with moderate impacts</w:t>
            </w:r>
          </w:p>
        </w:tc>
        <w:tc>
          <w:tcPr>
            <w:tcW w:w="3544" w:type="dxa"/>
            <w:tcBorders>
              <w:top w:val="single" w:sz="4" w:space="0" w:color="000000"/>
              <w:left w:val="single" w:sz="4" w:space="0" w:color="000000"/>
              <w:bottom w:val="single" w:sz="4" w:space="0" w:color="000000"/>
              <w:right w:val="single" w:sz="4" w:space="0" w:color="000000"/>
            </w:tcBorders>
            <w:hideMark/>
          </w:tcPr>
          <w:p w14:paraId="2D629586" w14:textId="77777777" w:rsidR="00056ADD" w:rsidRPr="00056ADD" w:rsidRDefault="00056ADD" w:rsidP="00056ADD">
            <w:pPr>
              <w:spacing w:before="31"/>
              <w:ind w:right="88"/>
              <w:jc w:val="both"/>
              <w:rPr>
                <w:bCs/>
                <w:iCs/>
                <w:lang w:bidi="en-US"/>
              </w:rPr>
            </w:pPr>
            <w:r w:rsidRPr="00056ADD">
              <w:rPr>
                <w:bCs/>
                <w:iCs/>
                <w:lang w:bidi="en-US"/>
              </w:rPr>
              <w:t>All outputs</w:t>
            </w:r>
          </w:p>
        </w:tc>
      </w:tr>
      <w:tr w:rsidR="00056ADD" w:rsidRPr="00056ADD" w14:paraId="53A077DE"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6D606F2C" w14:textId="77777777" w:rsidR="00056ADD" w:rsidRPr="00056ADD" w:rsidRDefault="00056ADD" w:rsidP="00056ADD">
            <w:pPr>
              <w:spacing w:before="31"/>
              <w:ind w:right="88"/>
              <w:jc w:val="both"/>
              <w:rPr>
                <w:bCs/>
                <w:i/>
                <w:lang w:bidi="en-US"/>
              </w:rPr>
            </w:pPr>
            <w:r w:rsidRPr="00056ADD">
              <w:rPr>
                <w:bCs/>
                <w:iCs/>
                <w:lang w:bidi="en-US"/>
              </w:rPr>
              <w:t>Accountability Principle</w:t>
            </w:r>
          </w:p>
        </w:tc>
        <w:tc>
          <w:tcPr>
            <w:tcW w:w="3969" w:type="dxa"/>
            <w:tcBorders>
              <w:top w:val="single" w:sz="4" w:space="0" w:color="000000"/>
              <w:left w:val="single" w:sz="4" w:space="0" w:color="000000"/>
              <w:bottom w:val="single" w:sz="4" w:space="0" w:color="000000"/>
              <w:right w:val="single" w:sz="4" w:space="0" w:color="000000"/>
            </w:tcBorders>
            <w:hideMark/>
          </w:tcPr>
          <w:p w14:paraId="2795CD98" w14:textId="77777777" w:rsidR="00056ADD" w:rsidRPr="00056ADD" w:rsidRDefault="00056ADD" w:rsidP="00056ADD">
            <w:pPr>
              <w:spacing w:before="31"/>
              <w:ind w:right="88"/>
              <w:jc w:val="both"/>
              <w:rPr>
                <w:bCs/>
                <w:iCs/>
                <w:lang w:bidi="en-US"/>
              </w:rPr>
            </w:pPr>
            <w:r w:rsidRPr="00056ADD">
              <w:rPr>
                <w:bCs/>
                <w:iCs/>
                <w:lang w:bidi="en-US"/>
              </w:rPr>
              <w:t>Risk 3: Potential exclusion of stakeholders from full participation, especially vulnerable and marginalized groups</w:t>
            </w:r>
          </w:p>
        </w:tc>
        <w:tc>
          <w:tcPr>
            <w:tcW w:w="1418" w:type="dxa"/>
            <w:tcBorders>
              <w:top w:val="single" w:sz="4" w:space="0" w:color="000000"/>
              <w:left w:val="single" w:sz="4" w:space="0" w:color="000000"/>
              <w:bottom w:val="single" w:sz="4" w:space="0" w:color="000000"/>
              <w:right w:val="single" w:sz="4" w:space="0" w:color="000000"/>
            </w:tcBorders>
            <w:hideMark/>
          </w:tcPr>
          <w:p w14:paraId="38FCF532" w14:textId="77777777" w:rsidR="00056ADD" w:rsidRPr="00056ADD" w:rsidRDefault="00056ADD" w:rsidP="00056ADD">
            <w:pPr>
              <w:spacing w:before="31"/>
              <w:ind w:right="88"/>
              <w:jc w:val="both"/>
              <w:rPr>
                <w:bCs/>
                <w:iCs/>
                <w:lang w:bidi="en-US"/>
              </w:rPr>
            </w:pPr>
            <w:r w:rsidRPr="00056ADD">
              <w:rPr>
                <w:bCs/>
                <w:iCs/>
                <w:lang w:bidi="en-US"/>
              </w:rPr>
              <w:t>Moderate</w:t>
            </w:r>
          </w:p>
          <w:p w14:paraId="5B5742BF" w14:textId="77777777" w:rsidR="00056ADD" w:rsidRPr="00056ADD" w:rsidRDefault="00056ADD" w:rsidP="00056ADD">
            <w:pPr>
              <w:spacing w:before="31"/>
              <w:ind w:right="88"/>
              <w:jc w:val="both"/>
              <w:rPr>
                <w:bCs/>
                <w:iCs/>
                <w:lang w:bidi="en-US"/>
              </w:rPr>
            </w:pPr>
            <w:r w:rsidRPr="00056ADD">
              <w:rPr>
                <w:bCs/>
                <w:iCs/>
                <w:lang w:bidi="en-US"/>
              </w:rPr>
              <w:t>I=3</w:t>
            </w:r>
          </w:p>
          <w:p w14:paraId="3DA89372" w14:textId="77777777" w:rsidR="00056ADD" w:rsidRPr="00056ADD" w:rsidRDefault="00056ADD" w:rsidP="00056ADD">
            <w:pPr>
              <w:spacing w:before="31"/>
              <w:ind w:right="88"/>
              <w:jc w:val="both"/>
              <w:rPr>
                <w:bCs/>
                <w:iCs/>
                <w:lang w:bidi="en-US"/>
              </w:rPr>
            </w:pPr>
            <w:r w:rsidRPr="00056ADD">
              <w:rPr>
                <w:bCs/>
                <w:iCs/>
                <w:lang w:bidi="en-US"/>
              </w:rPr>
              <w:t>L=3</w:t>
            </w:r>
          </w:p>
        </w:tc>
        <w:tc>
          <w:tcPr>
            <w:tcW w:w="1559" w:type="dxa"/>
            <w:tcBorders>
              <w:top w:val="single" w:sz="4" w:space="0" w:color="000000"/>
              <w:left w:val="single" w:sz="4" w:space="0" w:color="000000"/>
              <w:bottom w:val="single" w:sz="4" w:space="0" w:color="000000"/>
              <w:right w:val="single" w:sz="4" w:space="0" w:color="000000"/>
            </w:tcBorders>
            <w:hideMark/>
          </w:tcPr>
          <w:p w14:paraId="072D5223" w14:textId="77777777" w:rsidR="00056ADD" w:rsidRPr="00056ADD" w:rsidRDefault="00056ADD" w:rsidP="00056ADD">
            <w:pPr>
              <w:spacing w:before="31"/>
              <w:ind w:right="88"/>
              <w:jc w:val="both"/>
              <w:rPr>
                <w:bCs/>
                <w:iCs/>
                <w:lang w:bidi="en-US"/>
              </w:rPr>
            </w:pPr>
            <w:r w:rsidRPr="00056ADD">
              <w:rPr>
                <w:bCs/>
                <w:iCs/>
                <w:lang w:bidi="en-US"/>
              </w:rPr>
              <w:t>Medium (9)</w:t>
            </w:r>
          </w:p>
          <w:p w14:paraId="70B4B465" w14:textId="77777777" w:rsidR="00056ADD" w:rsidRPr="00056ADD" w:rsidRDefault="00056ADD" w:rsidP="00056ADD">
            <w:pPr>
              <w:spacing w:before="31"/>
              <w:ind w:right="88"/>
              <w:jc w:val="both"/>
              <w:rPr>
                <w:bCs/>
                <w:iCs/>
                <w:lang w:bidi="en-US"/>
              </w:rPr>
            </w:pPr>
            <w:r w:rsidRPr="00056ADD">
              <w:rPr>
                <w:bCs/>
                <w:iCs/>
                <w:lang w:bidi="en-US"/>
              </w:rPr>
              <w:t>Possible, with moderate impacts</w:t>
            </w:r>
          </w:p>
        </w:tc>
        <w:tc>
          <w:tcPr>
            <w:tcW w:w="3544" w:type="dxa"/>
            <w:tcBorders>
              <w:top w:val="single" w:sz="4" w:space="0" w:color="000000"/>
              <w:left w:val="single" w:sz="4" w:space="0" w:color="000000"/>
              <w:bottom w:val="single" w:sz="4" w:space="0" w:color="000000"/>
              <w:right w:val="single" w:sz="4" w:space="0" w:color="000000"/>
            </w:tcBorders>
            <w:hideMark/>
          </w:tcPr>
          <w:p w14:paraId="5F7982EC" w14:textId="77777777" w:rsidR="00056ADD" w:rsidRPr="00056ADD" w:rsidRDefault="00056ADD" w:rsidP="00056ADD">
            <w:pPr>
              <w:spacing w:before="31"/>
              <w:ind w:right="88"/>
              <w:jc w:val="both"/>
              <w:rPr>
                <w:bCs/>
                <w:iCs/>
                <w:lang w:bidi="en-US"/>
              </w:rPr>
            </w:pPr>
            <w:r w:rsidRPr="00056ADD">
              <w:rPr>
                <w:bCs/>
                <w:iCs/>
                <w:lang w:bidi="en-US"/>
              </w:rPr>
              <w:t>All outputs</w:t>
            </w:r>
          </w:p>
        </w:tc>
      </w:tr>
      <w:tr w:rsidR="00056ADD" w:rsidRPr="00056ADD" w14:paraId="55952963"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4E235B36" w14:textId="77777777" w:rsidR="00056ADD" w:rsidRPr="00056ADD" w:rsidRDefault="00056ADD" w:rsidP="00056ADD">
            <w:pPr>
              <w:spacing w:before="31"/>
              <w:ind w:right="88"/>
              <w:jc w:val="both"/>
              <w:rPr>
                <w:bCs/>
                <w:iCs/>
                <w:lang w:bidi="en-US"/>
              </w:rPr>
            </w:pPr>
            <w:r w:rsidRPr="00056ADD">
              <w:rPr>
                <w:bCs/>
                <w:iCs/>
                <w:lang w:bidi="en-US"/>
              </w:rPr>
              <w:t>Sustainability and Resilience Principle</w:t>
            </w:r>
          </w:p>
        </w:tc>
        <w:tc>
          <w:tcPr>
            <w:tcW w:w="3969" w:type="dxa"/>
            <w:tcBorders>
              <w:top w:val="single" w:sz="4" w:space="0" w:color="000000"/>
              <w:left w:val="single" w:sz="4" w:space="0" w:color="000000"/>
              <w:bottom w:val="single" w:sz="4" w:space="0" w:color="000000"/>
              <w:right w:val="single" w:sz="4" w:space="0" w:color="000000"/>
            </w:tcBorders>
            <w:hideMark/>
          </w:tcPr>
          <w:p w14:paraId="3D6EFF1C" w14:textId="77777777" w:rsidR="00056ADD" w:rsidRPr="00056ADD" w:rsidRDefault="00056ADD" w:rsidP="00056ADD">
            <w:pPr>
              <w:spacing w:before="31"/>
              <w:ind w:right="88"/>
              <w:jc w:val="both"/>
              <w:rPr>
                <w:bCs/>
                <w:iCs/>
                <w:lang w:bidi="en-US"/>
              </w:rPr>
            </w:pPr>
            <w:r w:rsidRPr="00056ADD">
              <w:rPr>
                <w:bCs/>
                <w:iCs/>
                <w:lang w:bidi="en-US"/>
              </w:rPr>
              <w:t xml:space="preserve">Risk 4: Generic Sustainability and Resilience risks that cannot be identified at this time since some project elements(conservation measures, small grants) have not yet been fully  designed </w:t>
            </w:r>
          </w:p>
        </w:tc>
        <w:tc>
          <w:tcPr>
            <w:tcW w:w="1418" w:type="dxa"/>
            <w:tcBorders>
              <w:top w:val="single" w:sz="4" w:space="0" w:color="000000"/>
              <w:left w:val="single" w:sz="4" w:space="0" w:color="000000"/>
              <w:bottom w:val="single" w:sz="4" w:space="0" w:color="000000"/>
              <w:right w:val="single" w:sz="4" w:space="0" w:color="000000"/>
            </w:tcBorders>
            <w:hideMark/>
          </w:tcPr>
          <w:p w14:paraId="663D9C80" w14:textId="77777777" w:rsidR="00056ADD" w:rsidRPr="00056ADD" w:rsidRDefault="00056ADD" w:rsidP="00056ADD">
            <w:pPr>
              <w:spacing w:before="31"/>
              <w:ind w:right="88"/>
              <w:jc w:val="both"/>
              <w:rPr>
                <w:bCs/>
                <w:iCs/>
                <w:lang w:bidi="en-US"/>
              </w:rPr>
            </w:pPr>
            <w:r w:rsidRPr="00056ADD">
              <w:rPr>
                <w:bCs/>
                <w:iCs/>
                <w:lang w:bidi="en-US"/>
              </w:rPr>
              <w:t>Moderate</w:t>
            </w:r>
          </w:p>
          <w:p w14:paraId="64A9D7B4" w14:textId="77777777" w:rsidR="00056ADD" w:rsidRPr="00056ADD" w:rsidRDefault="00056ADD" w:rsidP="00056ADD">
            <w:pPr>
              <w:spacing w:before="31"/>
              <w:ind w:right="88"/>
              <w:jc w:val="both"/>
              <w:rPr>
                <w:bCs/>
                <w:iCs/>
                <w:lang w:bidi="en-US"/>
              </w:rPr>
            </w:pPr>
            <w:r w:rsidRPr="00056ADD">
              <w:rPr>
                <w:bCs/>
                <w:iCs/>
                <w:lang w:bidi="en-US"/>
              </w:rPr>
              <w:t>I=3</w:t>
            </w:r>
          </w:p>
          <w:p w14:paraId="62C5023C" w14:textId="77777777" w:rsidR="00056ADD" w:rsidRPr="00056ADD" w:rsidRDefault="00056ADD" w:rsidP="00056ADD">
            <w:pPr>
              <w:spacing w:before="31"/>
              <w:ind w:right="88"/>
              <w:jc w:val="both"/>
              <w:rPr>
                <w:bCs/>
                <w:iCs/>
                <w:lang w:bidi="en-US"/>
              </w:rPr>
            </w:pPr>
            <w:r w:rsidRPr="00056ADD">
              <w:rPr>
                <w:bCs/>
                <w:iCs/>
                <w:lang w:bidi="en-US"/>
              </w:rPr>
              <w:t>L=3</w:t>
            </w:r>
          </w:p>
        </w:tc>
        <w:tc>
          <w:tcPr>
            <w:tcW w:w="1559" w:type="dxa"/>
            <w:tcBorders>
              <w:top w:val="single" w:sz="4" w:space="0" w:color="000000"/>
              <w:left w:val="single" w:sz="4" w:space="0" w:color="000000"/>
              <w:bottom w:val="single" w:sz="4" w:space="0" w:color="000000"/>
              <w:right w:val="single" w:sz="4" w:space="0" w:color="000000"/>
            </w:tcBorders>
            <w:hideMark/>
          </w:tcPr>
          <w:p w14:paraId="3AF39C93" w14:textId="77777777" w:rsidR="00056ADD" w:rsidRPr="00056ADD" w:rsidRDefault="00056ADD" w:rsidP="00056ADD">
            <w:pPr>
              <w:spacing w:before="31"/>
              <w:ind w:right="88"/>
              <w:jc w:val="both"/>
              <w:rPr>
                <w:bCs/>
                <w:iCs/>
                <w:lang w:bidi="en-US"/>
              </w:rPr>
            </w:pPr>
            <w:r w:rsidRPr="00056ADD">
              <w:rPr>
                <w:bCs/>
                <w:iCs/>
                <w:lang w:bidi="en-US"/>
              </w:rPr>
              <w:t>Medium (9)</w:t>
            </w:r>
          </w:p>
          <w:p w14:paraId="2ECA9902" w14:textId="77777777" w:rsidR="00056ADD" w:rsidRPr="00056ADD" w:rsidRDefault="00056ADD" w:rsidP="00056ADD">
            <w:pPr>
              <w:spacing w:before="31"/>
              <w:ind w:right="88"/>
              <w:jc w:val="both"/>
              <w:rPr>
                <w:bCs/>
                <w:iCs/>
                <w:lang w:bidi="en-US"/>
              </w:rPr>
            </w:pPr>
            <w:r w:rsidRPr="00056ADD">
              <w:rPr>
                <w:bCs/>
                <w:iCs/>
                <w:lang w:bidi="en-US"/>
              </w:rPr>
              <w:t>Possible, with moderate impacts</w:t>
            </w:r>
          </w:p>
        </w:tc>
        <w:tc>
          <w:tcPr>
            <w:tcW w:w="3544" w:type="dxa"/>
            <w:tcBorders>
              <w:top w:val="single" w:sz="4" w:space="0" w:color="000000"/>
              <w:left w:val="single" w:sz="4" w:space="0" w:color="000000"/>
              <w:bottom w:val="single" w:sz="4" w:space="0" w:color="000000"/>
              <w:right w:val="single" w:sz="4" w:space="0" w:color="000000"/>
            </w:tcBorders>
            <w:hideMark/>
          </w:tcPr>
          <w:p w14:paraId="2D5CA0E5" w14:textId="77777777" w:rsidR="00056ADD" w:rsidRPr="00056ADD" w:rsidRDefault="00056ADD" w:rsidP="00056ADD">
            <w:pPr>
              <w:spacing w:before="31"/>
              <w:ind w:right="88"/>
              <w:jc w:val="both"/>
              <w:rPr>
                <w:bCs/>
                <w:iCs/>
                <w:lang w:bidi="en-US"/>
              </w:rPr>
            </w:pPr>
            <w:r w:rsidRPr="00056ADD">
              <w:rPr>
                <w:bCs/>
                <w:iCs/>
                <w:lang w:bidi="en-US"/>
              </w:rPr>
              <w:t>Outputs 1.1 and 3.1</w:t>
            </w:r>
          </w:p>
        </w:tc>
      </w:tr>
      <w:tr w:rsidR="00056ADD" w:rsidRPr="00056ADD" w14:paraId="47CD5907"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56619DA5" w14:textId="77777777" w:rsidR="00056ADD" w:rsidRPr="00056ADD" w:rsidRDefault="00056ADD" w:rsidP="00056ADD">
            <w:pPr>
              <w:spacing w:before="31"/>
              <w:ind w:right="88"/>
              <w:jc w:val="both"/>
              <w:rPr>
                <w:bCs/>
                <w:iCs/>
                <w:lang w:bidi="en-US"/>
              </w:rPr>
            </w:pPr>
            <w:r w:rsidRPr="00056ADD">
              <w:rPr>
                <w:bCs/>
                <w:iCs/>
                <w:lang w:bidi="en-US"/>
              </w:rPr>
              <w:t>1. Biodiversity Conservation and Sust. Nat. Resource Mgmt.</w:t>
            </w:r>
          </w:p>
        </w:tc>
        <w:tc>
          <w:tcPr>
            <w:tcW w:w="3969" w:type="dxa"/>
            <w:tcBorders>
              <w:top w:val="single" w:sz="4" w:space="0" w:color="000000"/>
              <w:left w:val="single" w:sz="4" w:space="0" w:color="000000"/>
              <w:bottom w:val="single" w:sz="4" w:space="0" w:color="000000"/>
              <w:right w:val="single" w:sz="4" w:space="0" w:color="000000"/>
            </w:tcBorders>
            <w:hideMark/>
          </w:tcPr>
          <w:p w14:paraId="79E9A53E" w14:textId="77777777" w:rsidR="00056ADD" w:rsidRPr="00056ADD" w:rsidRDefault="00056ADD" w:rsidP="00056ADD">
            <w:pPr>
              <w:spacing w:before="31"/>
              <w:ind w:right="88"/>
              <w:jc w:val="both"/>
              <w:rPr>
                <w:bCs/>
                <w:iCs/>
                <w:lang w:bidi="en-US"/>
              </w:rPr>
            </w:pPr>
            <w:r w:rsidRPr="00056ADD">
              <w:rPr>
                <w:bCs/>
                <w:iCs/>
                <w:lang w:bidi="en-US"/>
              </w:rPr>
              <w:t>Risk 5: Potential adverse impacts to habitats in protected areas due to changes in resource use practices (1.1, 1.2, 1.3, 1.10)</w:t>
            </w:r>
          </w:p>
        </w:tc>
        <w:tc>
          <w:tcPr>
            <w:tcW w:w="1418" w:type="dxa"/>
            <w:tcBorders>
              <w:top w:val="single" w:sz="4" w:space="0" w:color="000000"/>
              <w:left w:val="single" w:sz="4" w:space="0" w:color="000000"/>
              <w:bottom w:val="single" w:sz="4" w:space="0" w:color="000000"/>
              <w:right w:val="single" w:sz="4" w:space="0" w:color="000000"/>
            </w:tcBorders>
            <w:hideMark/>
          </w:tcPr>
          <w:p w14:paraId="137547B8" w14:textId="77777777" w:rsidR="00056ADD" w:rsidRPr="00056ADD" w:rsidRDefault="00056ADD" w:rsidP="00056ADD">
            <w:pPr>
              <w:spacing w:before="31"/>
              <w:ind w:right="88"/>
              <w:jc w:val="both"/>
              <w:rPr>
                <w:bCs/>
                <w:iCs/>
                <w:lang w:bidi="en-US"/>
              </w:rPr>
            </w:pPr>
            <w:r w:rsidRPr="00056ADD">
              <w:rPr>
                <w:bCs/>
                <w:iCs/>
                <w:lang w:bidi="en-US"/>
              </w:rPr>
              <w:t>Low</w:t>
            </w:r>
          </w:p>
          <w:p w14:paraId="154D0BA1" w14:textId="77777777" w:rsidR="00056ADD" w:rsidRPr="00056ADD" w:rsidRDefault="00056ADD" w:rsidP="00056ADD">
            <w:pPr>
              <w:spacing w:before="31"/>
              <w:ind w:right="88"/>
              <w:jc w:val="both"/>
              <w:rPr>
                <w:bCs/>
                <w:iCs/>
                <w:lang w:bidi="en-US"/>
              </w:rPr>
            </w:pPr>
            <w:r w:rsidRPr="00056ADD">
              <w:rPr>
                <w:bCs/>
                <w:iCs/>
                <w:lang w:bidi="en-US"/>
              </w:rPr>
              <w:t>I=3</w:t>
            </w:r>
          </w:p>
          <w:p w14:paraId="47C3D24A" w14:textId="77777777" w:rsidR="00056ADD" w:rsidRPr="00056ADD" w:rsidRDefault="00056ADD" w:rsidP="00056ADD">
            <w:pPr>
              <w:spacing w:before="31"/>
              <w:ind w:right="88"/>
              <w:jc w:val="both"/>
              <w:rPr>
                <w:bCs/>
                <w:iCs/>
                <w:lang w:bidi="en-US"/>
              </w:rPr>
            </w:pPr>
            <w:r w:rsidRPr="00056ADD">
              <w:rPr>
                <w:bCs/>
                <w:iCs/>
                <w:lang w:bidi="en-US"/>
              </w:rPr>
              <w:t>L=2</w:t>
            </w:r>
          </w:p>
        </w:tc>
        <w:tc>
          <w:tcPr>
            <w:tcW w:w="1559" w:type="dxa"/>
            <w:tcBorders>
              <w:top w:val="single" w:sz="4" w:space="0" w:color="000000"/>
              <w:left w:val="single" w:sz="4" w:space="0" w:color="000000"/>
              <w:bottom w:val="single" w:sz="4" w:space="0" w:color="000000"/>
              <w:right w:val="single" w:sz="4" w:space="0" w:color="000000"/>
            </w:tcBorders>
            <w:hideMark/>
          </w:tcPr>
          <w:p w14:paraId="3E674091" w14:textId="77777777" w:rsidR="00056ADD" w:rsidRPr="00056ADD" w:rsidRDefault="00056ADD" w:rsidP="00056ADD">
            <w:pPr>
              <w:spacing w:before="31"/>
              <w:ind w:right="88"/>
              <w:jc w:val="both"/>
              <w:rPr>
                <w:bCs/>
                <w:iCs/>
                <w:lang w:bidi="en-US"/>
              </w:rPr>
            </w:pPr>
            <w:r w:rsidRPr="00056ADD">
              <w:rPr>
                <w:bCs/>
                <w:iCs/>
                <w:lang w:bidi="en-US"/>
              </w:rPr>
              <w:t>Low (6)</w:t>
            </w:r>
          </w:p>
          <w:p w14:paraId="1A24D2CB" w14:textId="77777777" w:rsidR="00056ADD" w:rsidRPr="00056ADD" w:rsidRDefault="00056ADD" w:rsidP="00056ADD">
            <w:pPr>
              <w:spacing w:before="31"/>
              <w:ind w:right="88"/>
              <w:jc w:val="both"/>
              <w:rPr>
                <w:bCs/>
                <w:iCs/>
                <w:lang w:bidi="en-US"/>
              </w:rPr>
            </w:pPr>
            <w:r w:rsidRPr="00056ADD">
              <w:rPr>
                <w:bCs/>
                <w:iCs/>
                <w:lang w:bidi="en-US"/>
              </w:rPr>
              <w:t>Improbable, with moderate impacts</w:t>
            </w:r>
          </w:p>
        </w:tc>
        <w:tc>
          <w:tcPr>
            <w:tcW w:w="3544" w:type="dxa"/>
            <w:tcBorders>
              <w:top w:val="single" w:sz="4" w:space="0" w:color="000000"/>
              <w:left w:val="single" w:sz="4" w:space="0" w:color="000000"/>
              <w:bottom w:val="single" w:sz="4" w:space="0" w:color="000000"/>
              <w:right w:val="single" w:sz="4" w:space="0" w:color="000000"/>
            </w:tcBorders>
            <w:hideMark/>
          </w:tcPr>
          <w:p w14:paraId="11B7809A" w14:textId="77777777" w:rsidR="00056ADD" w:rsidRPr="00056ADD" w:rsidRDefault="00056ADD" w:rsidP="00056ADD">
            <w:pPr>
              <w:spacing w:before="31"/>
              <w:ind w:right="88"/>
              <w:jc w:val="both"/>
              <w:rPr>
                <w:bCs/>
                <w:iCs/>
                <w:lang w:bidi="en-US"/>
              </w:rPr>
            </w:pPr>
            <w:r w:rsidRPr="00056ADD">
              <w:rPr>
                <w:bCs/>
                <w:iCs/>
                <w:lang w:bidi="en-US"/>
              </w:rPr>
              <w:t>Output 1.1</w:t>
            </w:r>
          </w:p>
        </w:tc>
      </w:tr>
      <w:tr w:rsidR="00056ADD" w:rsidRPr="00056ADD" w14:paraId="392B0822"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2BDD4D84" w14:textId="77777777" w:rsidR="00056ADD" w:rsidRPr="00056ADD" w:rsidRDefault="00056ADD" w:rsidP="00056ADD">
            <w:pPr>
              <w:spacing w:before="31"/>
              <w:ind w:right="88"/>
              <w:jc w:val="both"/>
              <w:rPr>
                <w:bCs/>
                <w:iCs/>
                <w:lang w:bidi="en-US"/>
              </w:rPr>
            </w:pPr>
            <w:r w:rsidRPr="00056ADD">
              <w:rPr>
                <w:bCs/>
                <w:iCs/>
                <w:lang w:bidi="en-US"/>
              </w:rPr>
              <w:t>2. Climate Change and Disaster Risks</w:t>
            </w:r>
          </w:p>
        </w:tc>
        <w:tc>
          <w:tcPr>
            <w:tcW w:w="3969" w:type="dxa"/>
            <w:tcBorders>
              <w:top w:val="single" w:sz="4" w:space="0" w:color="000000"/>
              <w:left w:val="single" w:sz="4" w:space="0" w:color="000000"/>
              <w:bottom w:val="single" w:sz="4" w:space="0" w:color="000000"/>
              <w:right w:val="single" w:sz="4" w:space="0" w:color="000000"/>
            </w:tcBorders>
            <w:hideMark/>
          </w:tcPr>
          <w:p w14:paraId="63F390FA" w14:textId="77777777" w:rsidR="00056ADD" w:rsidRPr="00056ADD" w:rsidRDefault="00056ADD" w:rsidP="00056ADD">
            <w:pPr>
              <w:spacing w:before="31"/>
              <w:ind w:right="88"/>
              <w:jc w:val="both"/>
              <w:rPr>
                <w:bCs/>
                <w:iCs/>
                <w:lang w:bidi="en-US"/>
              </w:rPr>
            </w:pPr>
            <w:r w:rsidRPr="00056ADD">
              <w:rPr>
                <w:bCs/>
                <w:iCs/>
                <w:lang w:bidi="en-US"/>
              </w:rPr>
              <w:t>Risk 6: Project outcomes and outputs that are vulnerable to climate change, potentially leading to maladaptive practices</w:t>
            </w:r>
          </w:p>
        </w:tc>
        <w:tc>
          <w:tcPr>
            <w:tcW w:w="1418" w:type="dxa"/>
            <w:tcBorders>
              <w:top w:val="single" w:sz="4" w:space="0" w:color="000000"/>
              <w:left w:val="single" w:sz="4" w:space="0" w:color="000000"/>
              <w:bottom w:val="single" w:sz="4" w:space="0" w:color="000000"/>
              <w:right w:val="single" w:sz="4" w:space="0" w:color="000000"/>
            </w:tcBorders>
            <w:hideMark/>
          </w:tcPr>
          <w:p w14:paraId="120DA05D" w14:textId="77777777" w:rsidR="00056ADD" w:rsidRPr="00056ADD" w:rsidRDefault="00056ADD" w:rsidP="00056ADD">
            <w:pPr>
              <w:spacing w:before="31"/>
              <w:ind w:right="88"/>
              <w:jc w:val="both"/>
              <w:rPr>
                <w:bCs/>
                <w:iCs/>
                <w:lang w:bidi="en-US"/>
              </w:rPr>
            </w:pPr>
            <w:r w:rsidRPr="00056ADD">
              <w:rPr>
                <w:bCs/>
                <w:iCs/>
                <w:lang w:bidi="en-US"/>
              </w:rPr>
              <w:t>Moderate</w:t>
            </w:r>
          </w:p>
          <w:p w14:paraId="2FCDC596" w14:textId="77777777" w:rsidR="00056ADD" w:rsidRPr="00056ADD" w:rsidRDefault="00056ADD" w:rsidP="00056ADD">
            <w:pPr>
              <w:spacing w:before="31"/>
              <w:ind w:right="88"/>
              <w:jc w:val="both"/>
              <w:rPr>
                <w:bCs/>
                <w:iCs/>
                <w:lang w:bidi="en-US"/>
              </w:rPr>
            </w:pPr>
            <w:r w:rsidRPr="00056ADD">
              <w:rPr>
                <w:bCs/>
                <w:iCs/>
                <w:lang w:bidi="en-US"/>
              </w:rPr>
              <w:t>I=3</w:t>
            </w:r>
          </w:p>
          <w:p w14:paraId="0421CF02" w14:textId="77777777" w:rsidR="00056ADD" w:rsidRPr="00056ADD" w:rsidRDefault="00056ADD" w:rsidP="00056ADD">
            <w:pPr>
              <w:spacing w:before="31"/>
              <w:ind w:right="88"/>
              <w:jc w:val="both"/>
              <w:rPr>
                <w:bCs/>
                <w:iCs/>
                <w:lang w:bidi="en-US"/>
              </w:rPr>
            </w:pPr>
            <w:r w:rsidRPr="00056ADD">
              <w:rPr>
                <w:bCs/>
                <w:iCs/>
                <w:lang w:bidi="en-US"/>
              </w:rPr>
              <w:t>L=3</w:t>
            </w:r>
          </w:p>
        </w:tc>
        <w:tc>
          <w:tcPr>
            <w:tcW w:w="1559" w:type="dxa"/>
            <w:tcBorders>
              <w:top w:val="single" w:sz="4" w:space="0" w:color="000000"/>
              <w:left w:val="single" w:sz="4" w:space="0" w:color="000000"/>
              <w:bottom w:val="single" w:sz="4" w:space="0" w:color="000000"/>
              <w:right w:val="single" w:sz="4" w:space="0" w:color="000000"/>
            </w:tcBorders>
            <w:hideMark/>
          </w:tcPr>
          <w:p w14:paraId="200F2618" w14:textId="77777777" w:rsidR="00056ADD" w:rsidRPr="00056ADD" w:rsidRDefault="00056ADD" w:rsidP="00056ADD">
            <w:pPr>
              <w:spacing w:before="31"/>
              <w:ind w:right="88"/>
              <w:jc w:val="both"/>
              <w:rPr>
                <w:bCs/>
                <w:iCs/>
                <w:lang w:bidi="en-US"/>
              </w:rPr>
            </w:pPr>
            <w:r w:rsidRPr="00056ADD">
              <w:rPr>
                <w:bCs/>
                <w:iCs/>
                <w:lang w:bidi="en-US"/>
              </w:rPr>
              <w:t>Medium (12)</w:t>
            </w:r>
          </w:p>
          <w:p w14:paraId="00351A33" w14:textId="77777777" w:rsidR="00056ADD" w:rsidRPr="00056ADD" w:rsidRDefault="00056ADD" w:rsidP="00056ADD">
            <w:pPr>
              <w:spacing w:before="31"/>
              <w:ind w:right="88"/>
              <w:jc w:val="both"/>
              <w:rPr>
                <w:bCs/>
                <w:iCs/>
                <w:lang w:bidi="en-US"/>
              </w:rPr>
            </w:pPr>
            <w:r w:rsidRPr="00056ADD">
              <w:rPr>
                <w:bCs/>
                <w:iCs/>
                <w:lang w:bidi="en-US"/>
              </w:rPr>
              <w:t xml:space="preserve">Possible, with moderate </w:t>
            </w:r>
            <w:r w:rsidRPr="00056ADD">
              <w:rPr>
                <w:bCs/>
                <w:iCs/>
                <w:lang w:bidi="en-US"/>
              </w:rPr>
              <w:lastRenderedPageBreak/>
              <w:t>impacts</w:t>
            </w:r>
          </w:p>
        </w:tc>
        <w:tc>
          <w:tcPr>
            <w:tcW w:w="3544" w:type="dxa"/>
            <w:tcBorders>
              <w:top w:val="single" w:sz="4" w:space="0" w:color="000000"/>
              <w:left w:val="single" w:sz="4" w:space="0" w:color="000000"/>
              <w:bottom w:val="single" w:sz="4" w:space="0" w:color="000000"/>
              <w:right w:val="single" w:sz="4" w:space="0" w:color="000000"/>
            </w:tcBorders>
            <w:hideMark/>
          </w:tcPr>
          <w:p w14:paraId="103AC1D7" w14:textId="77777777" w:rsidR="00056ADD" w:rsidRPr="00056ADD" w:rsidRDefault="00056ADD" w:rsidP="00056ADD">
            <w:pPr>
              <w:spacing w:before="31"/>
              <w:ind w:right="88"/>
              <w:jc w:val="both"/>
              <w:rPr>
                <w:bCs/>
                <w:iCs/>
                <w:lang w:bidi="en-US"/>
              </w:rPr>
            </w:pPr>
            <w:r w:rsidRPr="00056ADD">
              <w:rPr>
                <w:bCs/>
                <w:iCs/>
                <w:lang w:bidi="en-US"/>
              </w:rPr>
              <w:lastRenderedPageBreak/>
              <w:t>Output 1.1 and Output 3.1</w:t>
            </w:r>
          </w:p>
        </w:tc>
      </w:tr>
      <w:tr w:rsidR="00056ADD" w:rsidRPr="00056ADD" w14:paraId="26FC75CC"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42E3DCF2" w14:textId="77777777" w:rsidR="00056ADD" w:rsidRPr="00056ADD" w:rsidRDefault="00056ADD" w:rsidP="00056ADD">
            <w:pPr>
              <w:spacing w:before="31"/>
              <w:ind w:right="88"/>
              <w:jc w:val="both"/>
              <w:rPr>
                <w:bCs/>
                <w:iCs/>
                <w:lang w:bidi="en-US"/>
              </w:rPr>
            </w:pPr>
            <w:r w:rsidRPr="00056ADD">
              <w:rPr>
                <w:bCs/>
                <w:iCs/>
                <w:lang w:bidi="en-US"/>
              </w:rPr>
              <w:t>3. Community Health, Safety and Security</w:t>
            </w:r>
          </w:p>
        </w:tc>
        <w:tc>
          <w:tcPr>
            <w:tcW w:w="10490" w:type="dxa"/>
            <w:gridSpan w:val="4"/>
            <w:tcBorders>
              <w:top w:val="single" w:sz="4" w:space="0" w:color="000000"/>
              <w:left w:val="single" w:sz="4" w:space="0" w:color="000000"/>
              <w:bottom w:val="single" w:sz="4" w:space="0" w:color="000000"/>
              <w:right w:val="single" w:sz="4" w:space="0" w:color="000000"/>
            </w:tcBorders>
            <w:hideMark/>
          </w:tcPr>
          <w:p w14:paraId="3A9FFEBD" w14:textId="77777777" w:rsidR="00056ADD" w:rsidRPr="00056ADD" w:rsidRDefault="00056ADD" w:rsidP="00056ADD">
            <w:pPr>
              <w:spacing w:before="31"/>
              <w:ind w:right="88"/>
              <w:jc w:val="both"/>
              <w:rPr>
                <w:bCs/>
                <w:iCs/>
                <w:lang w:bidi="en-US"/>
              </w:rPr>
            </w:pPr>
            <w:r w:rsidRPr="00056ADD">
              <w:rPr>
                <w:bCs/>
                <w:iCs/>
                <w:lang w:bidi="en-US"/>
              </w:rPr>
              <w:t>Not triggered, but may apply when small grants portfolio is risk-screened during implementation</w:t>
            </w:r>
          </w:p>
        </w:tc>
      </w:tr>
      <w:tr w:rsidR="00056ADD" w:rsidRPr="00056ADD" w14:paraId="432D4106"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3E3FE47B" w14:textId="77777777" w:rsidR="00056ADD" w:rsidRPr="00056ADD" w:rsidRDefault="00056ADD" w:rsidP="00056ADD">
            <w:pPr>
              <w:spacing w:before="31"/>
              <w:ind w:right="88"/>
              <w:jc w:val="both"/>
              <w:rPr>
                <w:bCs/>
                <w:iCs/>
                <w:lang w:bidi="en-US"/>
              </w:rPr>
            </w:pPr>
            <w:r w:rsidRPr="00056ADD">
              <w:rPr>
                <w:bCs/>
                <w:iCs/>
                <w:lang w:bidi="en-US"/>
              </w:rPr>
              <w:t>4. Cultural Heritage</w:t>
            </w:r>
          </w:p>
        </w:tc>
        <w:tc>
          <w:tcPr>
            <w:tcW w:w="10490" w:type="dxa"/>
            <w:gridSpan w:val="4"/>
            <w:tcBorders>
              <w:top w:val="single" w:sz="4" w:space="0" w:color="000000"/>
              <w:left w:val="single" w:sz="4" w:space="0" w:color="000000"/>
              <w:bottom w:val="single" w:sz="4" w:space="0" w:color="000000"/>
              <w:right w:val="single" w:sz="4" w:space="0" w:color="000000"/>
            </w:tcBorders>
            <w:hideMark/>
          </w:tcPr>
          <w:p w14:paraId="342D2690" w14:textId="77777777" w:rsidR="00056ADD" w:rsidRPr="00056ADD" w:rsidRDefault="00056ADD" w:rsidP="00056ADD">
            <w:pPr>
              <w:spacing w:before="31"/>
              <w:ind w:right="88"/>
              <w:jc w:val="both"/>
              <w:rPr>
                <w:bCs/>
                <w:iCs/>
                <w:lang w:bidi="en-US"/>
              </w:rPr>
            </w:pPr>
            <w:r w:rsidRPr="00056ADD">
              <w:rPr>
                <w:bCs/>
                <w:iCs/>
                <w:lang w:bidi="en-US"/>
              </w:rPr>
              <w:t xml:space="preserve">Not triggered at this stage, but may apply after implementation phase risk screening under Outputs 1.1 and 3.1 </w:t>
            </w:r>
          </w:p>
        </w:tc>
      </w:tr>
      <w:tr w:rsidR="00056ADD" w:rsidRPr="00056ADD" w14:paraId="30349A67"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3A244D6F" w14:textId="77777777" w:rsidR="00056ADD" w:rsidRPr="00056ADD" w:rsidRDefault="00056ADD" w:rsidP="00056ADD">
            <w:pPr>
              <w:spacing w:before="31"/>
              <w:ind w:right="88"/>
              <w:jc w:val="both"/>
              <w:rPr>
                <w:bCs/>
                <w:iCs/>
                <w:lang w:bidi="en-US"/>
              </w:rPr>
            </w:pPr>
            <w:r w:rsidRPr="00056ADD">
              <w:rPr>
                <w:bCs/>
                <w:iCs/>
                <w:lang w:bidi="en-US"/>
              </w:rPr>
              <w:t>5. Displacement and Resettlement</w:t>
            </w:r>
          </w:p>
        </w:tc>
        <w:tc>
          <w:tcPr>
            <w:tcW w:w="3969" w:type="dxa"/>
            <w:tcBorders>
              <w:top w:val="single" w:sz="4" w:space="0" w:color="000000"/>
              <w:left w:val="single" w:sz="4" w:space="0" w:color="000000"/>
              <w:bottom w:val="single" w:sz="4" w:space="0" w:color="000000"/>
              <w:right w:val="single" w:sz="4" w:space="0" w:color="000000"/>
            </w:tcBorders>
            <w:hideMark/>
          </w:tcPr>
          <w:p w14:paraId="1DBB7564" w14:textId="77777777" w:rsidR="00056ADD" w:rsidRPr="00056ADD" w:rsidRDefault="00056ADD" w:rsidP="00056ADD">
            <w:pPr>
              <w:spacing w:before="31"/>
              <w:ind w:right="88"/>
              <w:jc w:val="both"/>
              <w:rPr>
                <w:bCs/>
                <w:iCs/>
                <w:lang w:bidi="en-US"/>
              </w:rPr>
            </w:pPr>
            <w:r w:rsidRPr="00056ADD">
              <w:rPr>
                <w:bCs/>
                <w:iCs/>
                <w:lang w:bidi="en-US"/>
              </w:rPr>
              <w:t>Risk 7: Risks of restricted access to resources, loss of livelihoods and economic displacement (5.2, 5.4)</w:t>
            </w:r>
          </w:p>
        </w:tc>
        <w:tc>
          <w:tcPr>
            <w:tcW w:w="1418" w:type="dxa"/>
            <w:tcBorders>
              <w:top w:val="single" w:sz="4" w:space="0" w:color="000000"/>
              <w:left w:val="single" w:sz="4" w:space="0" w:color="000000"/>
              <w:bottom w:val="single" w:sz="4" w:space="0" w:color="000000"/>
              <w:right w:val="single" w:sz="4" w:space="0" w:color="000000"/>
            </w:tcBorders>
            <w:hideMark/>
          </w:tcPr>
          <w:p w14:paraId="3B933D8B" w14:textId="77777777" w:rsidR="00056ADD" w:rsidRPr="00056ADD" w:rsidRDefault="00056ADD" w:rsidP="00056ADD">
            <w:pPr>
              <w:spacing w:before="31"/>
              <w:ind w:right="88"/>
              <w:jc w:val="both"/>
              <w:rPr>
                <w:bCs/>
                <w:iCs/>
                <w:lang w:bidi="en-US"/>
              </w:rPr>
            </w:pPr>
            <w:r w:rsidRPr="00056ADD">
              <w:rPr>
                <w:bCs/>
                <w:iCs/>
                <w:lang w:bidi="en-US"/>
              </w:rPr>
              <w:t>Moderate</w:t>
            </w:r>
          </w:p>
          <w:p w14:paraId="1AACCA86" w14:textId="77777777" w:rsidR="00056ADD" w:rsidRPr="00056ADD" w:rsidRDefault="00056ADD" w:rsidP="00056ADD">
            <w:pPr>
              <w:spacing w:before="31"/>
              <w:ind w:right="88"/>
              <w:jc w:val="both"/>
              <w:rPr>
                <w:bCs/>
                <w:iCs/>
                <w:lang w:bidi="en-US"/>
              </w:rPr>
            </w:pPr>
            <w:r w:rsidRPr="00056ADD">
              <w:rPr>
                <w:bCs/>
                <w:iCs/>
                <w:lang w:bidi="en-US"/>
              </w:rPr>
              <w:t>I=3</w:t>
            </w:r>
          </w:p>
          <w:p w14:paraId="71E24607" w14:textId="77777777" w:rsidR="00056ADD" w:rsidRPr="00056ADD" w:rsidRDefault="00056ADD" w:rsidP="00056ADD">
            <w:pPr>
              <w:spacing w:before="31"/>
              <w:ind w:right="88"/>
              <w:jc w:val="both"/>
              <w:rPr>
                <w:bCs/>
                <w:iCs/>
                <w:lang w:bidi="en-US"/>
              </w:rPr>
            </w:pPr>
            <w:r w:rsidRPr="00056ADD">
              <w:rPr>
                <w:bCs/>
                <w:iCs/>
                <w:lang w:bidi="en-US"/>
              </w:rPr>
              <w:t>L=4</w:t>
            </w:r>
          </w:p>
        </w:tc>
        <w:tc>
          <w:tcPr>
            <w:tcW w:w="1559" w:type="dxa"/>
            <w:tcBorders>
              <w:top w:val="single" w:sz="4" w:space="0" w:color="000000"/>
              <w:left w:val="single" w:sz="4" w:space="0" w:color="000000"/>
              <w:bottom w:val="single" w:sz="4" w:space="0" w:color="000000"/>
              <w:right w:val="single" w:sz="4" w:space="0" w:color="000000"/>
            </w:tcBorders>
            <w:hideMark/>
          </w:tcPr>
          <w:p w14:paraId="10A56219" w14:textId="77777777" w:rsidR="00056ADD" w:rsidRPr="00056ADD" w:rsidRDefault="00056ADD" w:rsidP="00056ADD">
            <w:pPr>
              <w:spacing w:before="31"/>
              <w:ind w:right="88"/>
              <w:jc w:val="both"/>
              <w:rPr>
                <w:bCs/>
                <w:iCs/>
                <w:lang w:bidi="en-US"/>
              </w:rPr>
            </w:pPr>
            <w:r w:rsidRPr="00056ADD">
              <w:rPr>
                <w:bCs/>
                <w:iCs/>
                <w:lang w:bidi="en-US"/>
              </w:rPr>
              <w:t>Medium (9)</w:t>
            </w:r>
          </w:p>
          <w:p w14:paraId="33B10DC2" w14:textId="77777777" w:rsidR="00056ADD" w:rsidRPr="00056ADD" w:rsidRDefault="00056ADD" w:rsidP="00056ADD">
            <w:pPr>
              <w:spacing w:before="31"/>
              <w:ind w:right="88"/>
              <w:jc w:val="both"/>
              <w:rPr>
                <w:bCs/>
                <w:iCs/>
                <w:lang w:bidi="en-US"/>
              </w:rPr>
            </w:pPr>
            <w:r w:rsidRPr="00056ADD">
              <w:rPr>
                <w:bCs/>
                <w:iCs/>
                <w:lang w:bidi="en-US"/>
              </w:rPr>
              <w:t>Possible, with moderate impacts</w:t>
            </w:r>
          </w:p>
        </w:tc>
        <w:tc>
          <w:tcPr>
            <w:tcW w:w="3544" w:type="dxa"/>
            <w:tcBorders>
              <w:top w:val="single" w:sz="4" w:space="0" w:color="000000"/>
              <w:left w:val="single" w:sz="4" w:space="0" w:color="000000"/>
              <w:bottom w:val="single" w:sz="4" w:space="0" w:color="000000"/>
              <w:right w:val="single" w:sz="4" w:space="0" w:color="000000"/>
            </w:tcBorders>
            <w:hideMark/>
          </w:tcPr>
          <w:p w14:paraId="2A69998E" w14:textId="77777777" w:rsidR="00056ADD" w:rsidRPr="00056ADD" w:rsidRDefault="00056ADD" w:rsidP="00056ADD">
            <w:pPr>
              <w:spacing w:before="31"/>
              <w:ind w:right="88"/>
              <w:jc w:val="both"/>
              <w:rPr>
                <w:bCs/>
                <w:iCs/>
                <w:lang w:bidi="en-US"/>
              </w:rPr>
            </w:pPr>
            <w:r w:rsidRPr="00056ADD">
              <w:rPr>
                <w:bCs/>
                <w:iCs/>
                <w:lang w:bidi="en-US"/>
              </w:rPr>
              <w:t xml:space="preserve">Output 1.1 (both activities) </w:t>
            </w:r>
          </w:p>
        </w:tc>
      </w:tr>
      <w:tr w:rsidR="00056ADD" w:rsidRPr="00056ADD" w14:paraId="6D2F392B"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6D1435A3" w14:textId="77777777" w:rsidR="00056ADD" w:rsidRPr="00056ADD" w:rsidRDefault="00056ADD" w:rsidP="00056ADD">
            <w:pPr>
              <w:spacing w:before="31"/>
              <w:ind w:right="88"/>
              <w:jc w:val="both"/>
              <w:rPr>
                <w:bCs/>
                <w:iCs/>
                <w:lang w:bidi="en-US"/>
              </w:rPr>
            </w:pPr>
            <w:r w:rsidRPr="00056ADD">
              <w:rPr>
                <w:bCs/>
                <w:iCs/>
                <w:lang w:bidi="en-US"/>
              </w:rPr>
              <w:t>6. Indigenous Peoples*</w:t>
            </w:r>
          </w:p>
        </w:tc>
        <w:tc>
          <w:tcPr>
            <w:tcW w:w="3969" w:type="dxa"/>
            <w:tcBorders>
              <w:top w:val="single" w:sz="4" w:space="0" w:color="000000"/>
              <w:left w:val="single" w:sz="4" w:space="0" w:color="000000"/>
              <w:bottom w:val="single" w:sz="4" w:space="0" w:color="000000"/>
              <w:right w:val="single" w:sz="4" w:space="0" w:color="000000"/>
            </w:tcBorders>
            <w:hideMark/>
          </w:tcPr>
          <w:p w14:paraId="3B5A8E59" w14:textId="77777777" w:rsidR="00056ADD" w:rsidRPr="00056ADD" w:rsidRDefault="00056ADD" w:rsidP="00056ADD">
            <w:pPr>
              <w:spacing w:before="31"/>
              <w:ind w:right="88"/>
              <w:jc w:val="both"/>
              <w:rPr>
                <w:bCs/>
                <w:iCs/>
                <w:lang w:bidi="en-US"/>
              </w:rPr>
            </w:pPr>
            <w:r w:rsidRPr="00056ADD">
              <w:rPr>
                <w:bCs/>
                <w:iCs/>
                <w:lang w:bidi="en-US"/>
              </w:rPr>
              <w:t>Risk 8: Risks associated with activities taking place on lands occupied and used by Garifuna communities, with potential impacts on their livelihoods and traditions (6.1, 6.2, 6.3)</w:t>
            </w:r>
          </w:p>
        </w:tc>
        <w:tc>
          <w:tcPr>
            <w:tcW w:w="1418" w:type="dxa"/>
            <w:tcBorders>
              <w:top w:val="single" w:sz="4" w:space="0" w:color="000000"/>
              <w:left w:val="single" w:sz="4" w:space="0" w:color="000000"/>
              <w:bottom w:val="single" w:sz="4" w:space="0" w:color="000000"/>
              <w:right w:val="single" w:sz="4" w:space="0" w:color="000000"/>
            </w:tcBorders>
            <w:hideMark/>
          </w:tcPr>
          <w:p w14:paraId="1C13C7F9" w14:textId="77777777" w:rsidR="00056ADD" w:rsidRPr="00056ADD" w:rsidRDefault="00056ADD" w:rsidP="00056ADD">
            <w:pPr>
              <w:spacing w:before="31"/>
              <w:ind w:right="88"/>
              <w:jc w:val="both"/>
              <w:rPr>
                <w:bCs/>
                <w:iCs/>
                <w:lang w:bidi="en-US"/>
              </w:rPr>
            </w:pPr>
            <w:r w:rsidRPr="00056ADD">
              <w:rPr>
                <w:bCs/>
                <w:iCs/>
                <w:lang w:bidi="en-US"/>
              </w:rPr>
              <w:t>Moderate</w:t>
            </w:r>
          </w:p>
          <w:p w14:paraId="3DEB548E" w14:textId="77777777" w:rsidR="00056ADD" w:rsidRPr="00056ADD" w:rsidRDefault="00056ADD" w:rsidP="00056ADD">
            <w:pPr>
              <w:spacing w:before="31"/>
              <w:ind w:right="88"/>
              <w:jc w:val="both"/>
              <w:rPr>
                <w:bCs/>
                <w:iCs/>
                <w:lang w:bidi="en-US"/>
              </w:rPr>
            </w:pPr>
            <w:r w:rsidRPr="00056ADD">
              <w:rPr>
                <w:bCs/>
                <w:iCs/>
                <w:lang w:bidi="en-US"/>
              </w:rPr>
              <w:t>I=3</w:t>
            </w:r>
          </w:p>
          <w:p w14:paraId="08178ECD" w14:textId="77777777" w:rsidR="00056ADD" w:rsidRPr="00056ADD" w:rsidRDefault="00056ADD" w:rsidP="00056ADD">
            <w:pPr>
              <w:spacing w:before="31"/>
              <w:ind w:right="88"/>
              <w:jc w:val="both"/>
              <w:rPr>
                <w:bCs/>
                <w:iCs/>
                <w:lang w:bidi="en-US"/>
              </w:rPr>
            </w:pPr>
            <w:r w:rsidRPr="00056ADD">
              <w:rPr>
                <w:bCs/>
                <w:iCs/>
                <w:lang w:bidi="en-US"/>
              </w:rPr>
              <w:t>L=3</w:t>
            </w:r>
          </w:p>
        </w:tc>
        <w:tc>
          <w:tcPr>
            <w:tcW w:w="1559" w:type="dxa"/>
            <w:tcBorders>
              <w:top w:val="single" w:sz="4" w:space="0" w:color="000000"/>
              <w:left w:val="single" w:sz="4" w:space="0" w:color="000000"/>
              <w:bottom w:val="single" w:sz="4" w:space="0" w:color="000000"/>
              <w:right w:val="single" w:sz="4" w:space="0" w:color="000000"/>
            </w:tcBorders>
            <w:hideMark/>
          </w:tcPr>
          <w:p w14:paraId="0ACDFF54" w14:textId="77777777" w:rsidR="00056ADD" w:rsidRPr="00056ADD" w:rsidRDefault="00056ADD" w:rsidP="00056ADD">
            <w:pPr>
              <w:spacing w:before="31"/>
              <w:ind w:right="88"/>
              <w:jc w:val="both"/>
              <w:rPr>
                <w:bCs/>
                <w:iCs/>
                <w:lang w:bidi="en-US"/>
              </w:rPr>
            </w:pPr>
            <w:r w:rsidRPr="00056ADD">
              <w:rPr>
                <w:bCs/>
                <w:iCs/>
                <w:lang w:bidi="en-US"/>
              </w:rPr>
              <w:t>Medium (9)</w:t>
            </w:r>
          </w:p>
          <w:p w14:paraId="1BC8FD7A" w14:textId="77777777" w:rsidR="00056ADD" w:rsidRPr="00056ADD" w:rsidRDefault="00056ADD" w:rsidP="00056ADD">
            <w:pPr>
              <w:spacing w:before="31"/>
              <w:ind w:right="88"/>
              <w:jc w:val="both"/>
              <w:rPr>
                <w:bCs/>
                <w:iCs/>
                <w:lang w:bidi="en-US"/>
              </w:rPr>
            </w:pPr>
            <w:r w:rsidRPr="00056ADD">
              <w:rPr>
                <w:bCs/>
                <w:iCs/>
                <w:lang w:bidi="en-US"/>
              </w:rPr>
              <w:t>Possible, with moderate impacts</w:t>
            </w:r>
          </w:p>
        </w:tc>
        <w:tc>
          <w:tcPr>
            <w:tcW w:w="3544" w:type="dxa"/>
            <w:tcBorders>
              <w:top w:val="single" w:sz="4" w:space="0" w:color="000000"/>
              <w:left w:val="single" w:sz="4" w:space="0" w:color="000000"/>
              <w:bottom w:val="single" w:sz="4" w:space="0" w:color="000000"/>
              <w:right w:val="single" w:sz="4" w:space="0" w:color="000000"/>
            </w:tcBorders>
          </w:tcPr>
          <w:p w14:paraId="08B1017F" w14:textId="77777777" w:rsidR="00056ADD" w:rsidRPr="00056ADD" w:rsidRDefault="00056ADD" w:rsidP="00056ADD">
            <w:pPr>
              <w:spacing w:before="31"/>
              <w:ind w:right="88"/>
              <w:jc w:val="both"/>
              <w:rPr>
                <w:bCs/>
                <w:iCs/>
                <w:lang w:bidi="en-US"/>
              </w:rPr>
            </w:pPr>
            <w:r w:rsidRPr="00056ADD">
              <w:rPr>
                <w:bCs/>
                <w:iCs/>
                <w:lang w:bidi="en-US"/>
              </w:rPr>
              <w:t>All outputs</w:t>
            </w:r>
          </w:p>
          <w:p w14:paraId="09932641" w14:textId="77777777" w:rsidR="00056ADD" w:rsidRPr="00056ADD" w:rsidRDefault="00056ADD" w:rsidP="00056ADD">
            <w:pPr>
              <w:spacing w:before="31"/>
              <w:ind w:right="88"/>
              <w:jc w:val="both"/>
              <w:rPr>
                <w:bCs/>
                <w:iCs/>
                <w:lang w:bidi="en-US"/>
              </w:rPr>
            </w:pPr>
          </w:p>
        </w:tc>
      </w:tr>
      <w:tr w:rsidR="00056ADD" w:rsidRPr="00056ADD" w14:paraId="70CE8EE6"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47B1113E" w14:textId="77777777" w:rsidR="00056ADD" w:rsidRPr="00056ADD" w:rsidRDefault="00056ADD" w:rsidP="00056ADD">
            <w:pPr>
              <w:spacing w:before="31"/>
              <w:ind w:right="88"/>
              <w:jc w:val="both"/>
              <w:rPr>
                <w:bCs/>
                <w:iCs/>
                <w:lang w:bidi="en-US"/>
              </w:rPr>
            </w:pPr>
            <w:r w:rsidRPr="00056ADD">
              <w:rPr>
                <w:bCs/>
                <w:iCs/>
                <w:lang w:bidi="en-US"/>
              </w:rPr>
              <w:t xml:space="preserve">7. </w:t>
            </w:r>
            <w:proofErr w:type="spellStart"/>
            <w:r w:rsidRPr="00056ADD">
              <w:rPr>
                <w:bCs/>
                <w:iCs/>
                <w:lang w:bidi="en-US"/>
              </w:rPr>
              <w:t>Labour</w:t>
            </w:r>
            <w:proofErr w:type="spellEnd"/>
            <w:r w:rsidRPr="00056ADD">
              <w:rPr>
                <w:bCs/>
                <w:iCs/>
                <w:lang w:bidi="en-US"/>
              </w:rPr>
              <w:t xml:space="preserve"> and Working Conditions</w:t>
            </w:r>
          </w:p>
        </w:tc>
        <w:tc>
          <w:tcPr>
            <w:tcW w:w="10490" w:type="dxa"/>
            <w:gridSpan w:val="4"/>
            <w:tcBorders>
              <w:top w:val="single" w:sz="4" w:space="0" w:color="000000"/>
              <w:left w:val="single" w:sz="4" w:space="0" w:color="000000"/>
              <w:bottom w:val="single" w:sz="4" w:space="0" w:color="000000"/>
              <w:right w:val="single" w:sz="4" w:space="0" w:color="000000"/>
            </w:tcBorders>
            <w:hideMark/>
          </w:tcPr>
          <w:p w14:paraId="6EEF63A4" w14:textId="77777777" w:rsidR="00056ADD" w:rsidRPr="00056ADD" w:rsidRDefault="00056ADD" w:rsidP="00056ADD">
            <w:pPr>
              <w:spacing w:before="31"/>
              <w:ind w:right="88"/>
              <w:jc w:val="both"/>
              <w:rPr>
                <w:bCs/>
                <w:iCs/>
                <w:lang w:bidi="en-US"/>
              </w:rPr>
            </w:pPr>
            <w:r w:rsidRPr="00056ADD">
              <w:rPr>
                <w:bCs/>
                <w:iCs/>
                <w:lang w:bidi="en-US"/>
              </w:rPr>
              <w:t>Not triggered, but may apply when small grants portfolio is risk-screened during implementation</w:t>
            </w:r>
          </w:p>
        </w:tc>
      </w:tr>
      <w:tr w:rsidR="00056ADD" w:rsidRPr="00056ADD" w14:paraId="3B6F2050"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3F4D055E" w14:textId="77777777" w:rsidR="00056ADD" w:rsidRPr="00056ADD" w:rsidRDefault="00056ADD" w:rsidP="00056ADD">
            <w:pPr>
              <w:spacing w:before="31"/>
              <w:ind w:right="88"/>
              <w:jc w:val="both"/>
              <w:rPr>
                <w:bCs/>
                <w:iCs/>
                <w:lang w:bidi="en-US"/>
              </w:rPr>
            </w:pPr>
            <w:r w:rsidRPr="00056ADD">
              <w:rPr>
                <w:bCs/>
                <w:iCs/>
                <w:lang w:bidi="en-US"/>
              </w:rPr>
              <w:t>8. Pollution Prevention and Resource Efficiency</w:t>
            </w:r>
          </w:p>
        </w:tc>
        <w:tc>
          <w:tcPr>
            <w:tcW w:w="10490" w:type="dxa"/>
            <w:gridSpan w:val="4"/>
            <w:tcBorders>
              <w:top w:val="single" w:sz="4" w:space="0" w:color="000000"/>
              <w:left w:val="single" w:sz="4" w:space="0" w:color="000000"/>
              <w:bottom w:val="single" w:sz="4" w:space="0" w:color="000000"/>
              <w:right w:val="single" w:sz="4" w:space="0" w:color="000000"/>
            </w:tcBorders>
            <w:hideMark/>
          </w:tcPr>
          <w:p w14:paraId="08D3ABB6" w14:textId="77777777" w:rsidR="00056ADD" w:rsidRPr="00056ADD" w:rsidRDefault="00056ADD" w:rsidP="00056ADD">
            <w:pPr>
              <w:spacing w:before="31"/>
              <w:ind w:right="88"/>
              <w:jc w:val="both"/>
              <w:rPr>
                <w:bCs/>
                <w:iCs/>
                <w:lang w:bidi="en-US"/>
              </w:rPr>
            </w:pPr>
            <w:r w:rsidRPr="00056ADD">
              <w:rPr>
                <w:bCs/>
                <w:iCs/>
                <w:lang w:bidi="en-US"/>
              </w:rPr>
              <w:t>Not triggered, but may apply when small grants portfolio is risk-screened during implementation</w:t>
            </w:r>
          </w:p>
        </w:tc>
      </w:tr>
    </w:tbl>
    <w:p w14:paraId="31376392" w14:textId="77777777" w:rsidR="00056ADD" w:rsidRPr="00056ADD" w:rsidRDefault="00056ADD" w:rsidP="00056ADD">
      <w:pPr>
        <w:spacing w:before="31"/>
        <w:ind w:right="88"/>
        <w:jc w:val="both"/>
        <w:rPr>
          <w:lang w:bidi="en-US"/>
        </w:rPr>
      </w:pPr>
      <w:r w:rsidRPr="00056ADD">
        <w:rPr>
          <w:lang w:bidi="en-US"/>
        </w:rPr>
        <w:t>Note: Application of Standard 6</w:t>
      </w:r>
    </w:p>
    <w:p w14:paraId="34F3AEF5" w14:textId="77777777" w:rsidR="00056ADD" w:rsidRPr="00056ADD" w:rsidRDefault="00056ADD" w:rsidP="00056ADD">
      <w:pPr>
        <w:spacing w:before="31"/>
        <w:ind w:right="88"/>
        <w:jc w:val="both"/>
        <w:rPr>
          <w:lang w:bidi="en-US"/>
        </w:rPr>
      </w:pPr>
      <w:r w:rsidRPr="00056ADD">
        <w:rPr>
          <w:lang w:bidi="en-US"/>
        </w:rPr>
        <w:t>The Garifuna are recognized as indigenous and tribal peoples under the ILO Convention 169, which has been ratified by Honduras. While not necessarily ‘indigenous’ by descent in the strictest sense, they fit the criteria of tribal peoples I the convention due to their distinct social, cultural and economic characteristics. They maintain a distinct group identity, languages, traditional beliefs, customs, worldviews and ways of life and thus meet the requirement for applying Free, Prior and Informed Consent under UNDP’s SES Standard 6. This does not mean that the term ‘indigenous people’ must be applied.</w:t>
      </w:r>
    </w:p>
    <w:p w14:paraId="038BBB75" w14:textId="77777777" w:rsidR="00056ADD" w:rsidRDefault="00056ADD" w:rsidP="00056ADD">
      <w:pPr>
        <w:spacing w:before="31"/>
        <w:ind w:right="88"/>
        <w:jc w:val="both"/>
        <w:rPr>
          <w:lang w:bidi="en-US"/>
        </w:rPr>
      </w:pPr>
    </w:p>
    <w:p w14:paraId="672D409B" w14:textId="77777777" w:rsidR="002C5E36" w:rsidRDefault="002C5E36" w:rsidP="00056ADD">
      <w:pPr>
        <w:spacing w:before="31"/>
        <w:ind w:right="88"/>
        <w:jc w:val="both"/>
        <w:rPr>
          <w:lang w:bidi="en-US"/>
        </w:rPr>
      </w:pPr>
    </w:p>
    <w:p w14:paraId="0195F1CF" w14:textId="77777777" w:rsidR="002C5E36" w:rsidRDefault="002C5E36" w:rsidP="00056ADD">
      <w:pPr>
        <w:spacing w:before="31"/>
        <w:ind w:right="88"/>
        <w:jc w:val="both"/>
        <w:rPr>
          <w:lang w:bidi="en-US"/>
        </w:rPr>
      </w:pPr>
    </w:p>
    <w:p w14:paraId="3A58947E" w14:textId="77777777" w:rsidR="002C5E36" w:rsidRDefault="002C5E36" w:rsidP="00056ADD">
      <w:pPr>
        <w:spacing w:before="31"/>
        <w:ind w:right="88"/>
        <w:jc w:val="both"/>
        <w:rPr>
          <w:lang w:bidi="en-US"/>
        </w:rPr>
      </w:pPr>
    </w:p>
    <w:p w14:paraId="4B51C650" w14:textId="77777777" w:rsidR="002C5E36" w:rsidRDefault="002C5E36" w:rsidP="00056ADD">
      <w:pPr>
        <w:spacing w:before="31"/>
        <w:ind w:right="88"/>
        <w:jc w:val="both"/>
        <w:rPr>
          <w:lang w:bidi="en-US"/>
        </w:rPr>
      </w:pPr>
    </w:p>
    <w:p w14:paraId="5E30B10A" w14:textId="77777777" w:rsidR="002C5E36" w:rsidRDefault="002C5E36" w:rsidP="00056ADD">
      <w:pPr>
        <w:spacing w:before="31"/>
        <w:ind w:right="88"/>
        <w:jc w:val="both"/>
        <w:rPr>
          <w:lang w:bidi="en-US"/>
        </w:rPr>
      </w:pPr>
    </w:p>
    <w:p w14:paraId="075EF707" w14:textId="77777777" w:rsidR="002C5E36" w:rsidRDefault="002C5E36" w:rsidP="00056ADD">
      <w:pPr>
        <w:spacing w:before="31"/>
        <w:ind w:right="88"/>
        <w:jc w:val="both"/>
        <w:rPr>
          <w:lang w:bidi="en-US"/>
        </w:rPr>
      </w:pPr>
    </w:p>
    <w:p w14:paraId="297FB498" w14:textId="77777777" w:rsidR="002C5E36" w:rsidRDefault="002C5E36" w:rsidP="00056ADD">
      <w:pPr>
        <w:spacing w:before="31"/>
        <w:ind w:right="88"/>
        <w:jc w:val="both"/>
        <w:rPr>
          <w:lang w:bidi="en-US"/>
        </w:rPr>
      </w:pPr>
    </w:p>
    <w:p w14:paraId="64EA5D5A" w14:textId="77777777" w:rsidR="002C5E36" w:rsidRDefault="002C5E36" w:rsidP="00056ADD">
      <w:pPr>
        <w:spacing w:before="31"/>
        <w:ind w:right="88"/>
        <w:jc w:val="both"/>
        <w:rPr>
          <w:lang w:bidi="en-US"/>
        </w:rPr>
      </w:pPr>
    </w:p>
    <w:p w14:paraId="03369008" w14:textId="77777777" w:rsidR="002C5E36" w:rsidRDefault="002C5E36" w:rsidP="00056ADD">
      <w:pPr>
        <w:spacing w:before="31"/>
        <w:ind w:right="88"/>
        <w:jc w:val="both"/>
        <w:rPr>
          <w:lang w:bidi="en-US"/>
        </w:rPr>
      </w:pPr>
    </w:p>
    <w:p w14:paraId="27A75227" w14:textId="77777777" w:rsidR="002C5E36" w:rsidRPr="00056ADD" w:rsidRDefault="002C5E36" w:rsidP="00056ADD">
      <w:pPr>
        <w:spacing w:before="31"/>
        <w:ind w:right="88"/>
        <w:jc w:val="both"/>
        <w:rPr>
          <w:lang w:bidi="en-US"/>
        </w:rPr>
      </w:pPr>
    </w:p>
    <w:p w14:paraId="22A331CD" w14:textId="77777777" w:rsidR="00056ADD" w:rsidRPr="00056ADD" w:rsidRDefault="00056ADD" w:rsidP="00056ADD">
      <w:pPr>
        <w:spacing w:before="31"/>
        <w:ind w:right="88"/>
        <w:jc w:val="both"/>
        <w:rPr>
          <w:b/>
          <w:lang w:bidi="en-US"/>
        </w:rPr>
      </w:pPr>
      <w:r w:rsidRPr="00056ADD">
        <w:rPr>
          <w:b/>
          <w:lang w:bidi="en-US"/>
        </w:rPr>
        <w:t>Conclusions</w:t>
      </w:r>
    </w:p>
    <w:p w14:paraId="69BA4516" w14:textId="77777777" w:rsidR="00056ADD" w:rsidRPr="00056ADD" w:rsidRDefault="00056ADD" w:rsidP="00056ADD">
      <w:pPr>
        <w:spacing w:before="31"/>
        <w:ind w:right="88"/>
        <w:jc w:val="both"/>
        <w:rPr>
          <w:b/>
          <w:lang w:bidi="en-US"/>
        </w:rPr>
      </w:pPr>
      <w:r w:rsidRPr="00056ADD">
        <w:rPr>
          <w:b/>
          <w:lang w:bidi="en-US"/>
        </w:rPr>
        <w:t>Overall Risk Rating</w:t>
      </w:r>
    </w:p>
    <w:tbl>
      <w:tblPr>
        <w:tblW w:w="13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561"/>
        <w:gridCol w:w="10207"/>
      </w:tblGrid>
      <w:tr w:rsidR="00056ADD" w:rsidRPr="00056ADD" w14:paraId="59F2ACF4" w14:textId="77777777">
        <w:trPr>
          <w:trHeight w:val="267"/>
        </w:trPr>
        <w:tc>
          <w:tcPr>
            <w:tcW w:w="13041" w:type="dxa"/>
            <w:gridSpan w:val="3"/>
            <w:tcBorders>
              <w:top w:val="single" w:sz="4" w:space="0" w:color="000000"/>
              <w:left w:val="single" w:sz="4" w:space="0" w:color="000000"/>
              <w:bottom w:val="single" w:sz="4" w:space="0" w:color="000000"/>
              <w:right w:val="single" w:sz="4" w:space="0" w:color="000000"/>
            </w:tcBorders>
            <w:shd w:val="clear" w:color="auto" w:fill="0E233D"/>
            <w:hideMark/>
          </w:tcPr>
          <w:p w14:paraId="29F93F00" w14:textId="77777777" w:rsidR="00056ADD" w:rsidRPr="00056ADD" w:rsidRDefault="00056ADD" w:rsidP="00056ADD">
            <w:pPr>
              <w:spacing w:before="31"/>
              <w:ind w:right="88"/>
              <w:jc w:val="both"/>
              <w:rPr>
                <w:b/>
                <w:lang w:bidi="en-US"/>
              </w:rPr>
            </w:pPr>
            <w:r w:rsidRPr="00056ADD">
              <w:rPr>
                <w:b/>
                <w:lang w:bidi="en-US"/>
              </w:rPr>
              <w:t>QUESTION 5: What is the overall Social and Environmental risk categorization?  (under UNDP SES system)</w:t>
            </w:r>
          </w:p>
        </w:tc>
      </w:tr>
      <w:tr w:rsidR="00056ADD" w:rsidRPr="00056ADD" w14:paraId="6AA8A0FF" w14:textId="77777777">
        <w:trPr>
          <w:trHeight w:val="266"/>
        </w:trPr>
        <w:tc>
          <w:tcPr>
            <w:tcW w:w="2268"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4DE1F132" w14:textId="77777777" w:rsidR="00056ADD" w:rsidRPr="00056ADD" w:rsidRDefault="00056ADD" w:rsidP="00056ADD">
            <w:pPr>
              <w:spacing w:before="31"/>
              <w:ind w:right="88"/>
              <w:jc w:val="both"/>
              <w:rPr>
                <w:bCs/>
                <w:i/>
                <w:lang w:bidi="en-US"/>
              </w:rPr>
            </w:pPr>
            <w:r w:rsidRPr="00056ADD">
              <w:rPr>
                <w:bCs/>
                <w:lang w:bidi="en-US"/>
              </w:rPr>
              <w:t>S&amp;E Risk rating</w:t>
            </w:r>
          </w:p>
        </w:tc>
        <w:tc>
          <w:tcPr>
            <w:tcW w:w="561"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6FEEDBDC" w14:textId="77777777" w:rsidR="00056ADD" w:rsidRPr="00056ADD" w:rsidRDefault="00056ADD" w:rsidP="00056ADD">
            <w:pPr>
              <w:spacing w:before="31"/>
              <w:ind w:right="88"/>
              <w:jc w:val="both"/>
              <w:rPr>
                <w:bCs/>
                <w:lang w:bidi="en-US"/>
              </w:rPr>
            </w:pPr>
            <w:r w:rsidRPr="00056ADD">
              <w:rPr>
                <w:bCs/>
                <w:lang w:bidi="en-US"/>
              </w:rPr>
              <w:t>Check if applicable</w:t>
            </w:r>
          </w:p>
        </w:tc>
        <w:tc>
          <w:tcPr>
            <w:tcW w:w="10212"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397578D0" w14:textId="77777777" w:rsidR="00056ADD" w:rsidRPr="00056ADD" w:rsidRDefault="00056ADD" w:rsidP="00056ADD">
            <w:pPr>
              <w:spacing w:before="31"/>
              <w:ind w:right="88"/>
              <w:jc w:val="both"/>
              <w:rPr>
                <w:bCs/>
                <w:lang w:bidi="en-US"/>
              </w:rPr>
            </w:pPr>
            <w:r w:rsidRPr="00056ADD">
              <w:rPr>
                <w:bCs/>
                <w:lang w:bidi="en-US"/>
              </w:rPr>
              <w:t>Comments (optional)</w:t>
            </w:r>
          </w:p>
        </w:tc>
      </w:tr>
      <w:tr w:rsidR="00056ADD" w:rsidRPr="00056ADD" w14:paraId="51D9A280" w14:textId="77777777">
        <w:trPr>
          <w:trHeight w:val="266"/>
        </w:trPr>
        <w:tc>
          <w:tcPr>
            <w:tcW w:w="2268" w:type="dxa"/>
            <w:tcBorders>
              <w:top w:val="single" w:sz="4" w:space="0" w:color="000000"/>
              <w:left w:val="single" w:sz="4" w:space="0" w:color="000000"/>
              <w:bottom w:val="single" w:sz="4" w:space="0" w:color="000000"/>
              <w:right w:val="single" w:sz="4" w:space="0" w:color="000000"/>
            </w:tcBorders>
            <w:hideMark/>
          </w:tcPr>
          <w:p w14:paraId="623543E1" w14:textId="77777777" w:rsidR="00056ADD" w:rsidRPr="00056ADD" w:rsidRDefault="00056ADD" w:rsidP="00056ADD">
            <w:pPr>
              <w:spacing w:before="31"/>
              <w:ind w:right="88"/>
              <w:jc w:val="both"/>
              <w:rPr>
                <w:bCs/>
                <w:iCs/>
                <w:lang w:bidi="en-US"/>
              </w:rPr>
            </w:pPr>
            <w:r w:rsidRPr="00056ADD">
              <w:rPr>
                <w:bCs/>
                <w:iCs/>
                <w:lang w:bidi="en-US"/>
              </w:rPr>
              <w:t>Low Risk</w:t>
            </w:r>
          </w:p>
        </w:tc>
        <w:tc>
          <w:tcPr>
            <w:tcW w:w="561" w:type="dxa"/>
            <w:tcBorders>
              <w:top w:val="single" w:sz="4" w:space="0" w:color="000000"/>
              <w:left w:val="single" w:sz="4" w:space="0" w:color="000000"/>
              <w:bottom w:val="single" w:sz="4" w:space="0" w:color="000000"/>
              <w:right w:val="single" w:sz="4" w:space="0" w:color="000000"/>
            </w:tcBorders>
            <w:hideMark/>
          </w:tcPr>
          <w:p w14:paraId="307A087F" w14:textId="77777777" w:rsidR="00056ADD" w:rsidRPr="00056ADD" w:rsidRDefault="00056ADD" w:rsidP="00056ADD">
            <w:pPr>
              <w:spacing w:before="31"/>
              <w:ind w:right="88"/>
              <w:jc w:val="both"/>
              <w:rPr>
                <w:lang w:bidi="en-US"/>
              </w:rPr>
            </w:pPr>
            <w:r w:rsidRPr="00056ADD">
              <w:rPr>
                <w:rFonts w:ascii="Segoe UI Symbol" w:hAnsi="Segoe UI Symbol" w:cs="Segoe UI Symbol"/>
                <w:lang w:bidi="en-US"/>
              </w:rPr>
              <w:t>☐</w:t>
            </w:r>
          </w:p>
        </w:tc>
        <w:tc>
          <w:tcPr>
            <w:tcW w:w="10212" w:type="dxa"/>
            <w:tcBorders>
              <w:top w:val="single" w:sz="4" w:space="0" w:color="000000"/>
              <w:left w:val="single" w:sz="4" w:space="0" w:color="000000"/>
              <w:bottom w:val="single" w:sz="4" w:space="0" w:color="000000"/>
              <w:right w:val="single" w:sz="4" w:space="0" w:color="000000"/>
            </w:tcBorders>
          </w:tcPr>
          <w:p w14:paraId="54A4D058" w14:textId="77777777" w:rsidR="00056ADD" w:rsidRPr="00056ADD" w:rsidRDefault="00056ADD" w:rsidP="00056ADD">
            <w:pPr>
              <w:spacing w:before="31"/>
              <w:ind w:right="88"/>
              <w:jc w:val="both"/>
              <w:rPr>
                <w:bCs/>
                <w:lang w:bidi="en-US"/>
              </w:rPr>
            </w:pPr>
          </w:p>
        </w:tc>
      </w:tr>
      <w:tr w:rsidR="00056ADD" w:rsidRPr="00056ADD" w14:paraId="0A1EC080" w14:textId="77777777">
        <w:trPr>
          <w:trHeight w:val="266"/>
        </w:trPr>
        <w:tc>
          <w:tcPr>
            <w:tcW w:w="2268" w:type="dxa"/>
            <w:tcBorders>
              <w:top w:val="single" w:sz="4" w:space="0" w:color="000000"/>
              <w:left w:val="single" w:sz="4" w:space="0" w:color="000000"/>
              <w:bottom w:val="single" w:sz="4" w:space="0" w:color="000000"/>
              <w:right w:val="single" w:sz="4" w:space="0" w:color="000000"/>
            </w:tcBorders>
            <w:hideMark/>
          </w:tcPr>
          <w:p w14:paraId="253BDCDF" w14:textId="77777777" w:rsidR="00056ADD" w:rsidRPr="00056ADD" w:rsidRDefault="00056ADD" w:rsidP="00056ADD">
            <w:pPr>
              <w:spacing w:before="31"/>
              <w:ind w:right="88"/>
              <w:jc w:val="both"/>
              <w:rPr>
                <w:bCs/>
                <w:iCs/>
                <w:lang w:bidi="en-US"/>
              </w:rPr>
            </w:pPr>
            <w:r w:rsidRPr="00056ADD">
              <w:rPr>
                <w:bCs/>
                <w:iCs/>
                <w:lang w:bidi="en-US"/>
              </w:rPr>
              <w:t>Moderate Risk</w:t>
            </w:r>
          </w:p>
        </w:tc>
        <w:tc>
          <w:tcPr>
            <w:tcW w:w="561" w:type="dxa"/>
            <w:tcBorders>
              <w:top w:val="single" w:sz="4" w:space="0" w:color="000000"/>
              <w:left w:val="single" w:sz="4" w:space="0" w:color="000000"/>
              <w:bottom w:val="single" w:sz="4" w:space="0" w:color="000000"/>
              <w:right w:val="single" w:sz="4" w:space="0" w:color="000000"/>
            </w:tcBorders>
            <w:hideMark/>
          </w:tcPr>
          <w:p w14:paraId="04951EB9" w14:textId="77777777" w:rsidR="00056ADD" w:rsidRPr="00056ADD" w:rsidRDefault="00056ADD" w:rsidP="00056ADD">
            <w:pPr>
              <w:spacing w:before="31"/>
              <w:ind w:right="88"/>
              <w:jc w:val="both"/>
              <w:rPr>
                <w:lang w:bidi="en-US"/>
              </w:rPr>
            </w:pPr>
            <w:r w:rsidRPr="00056ADD">
              <w:rPr>
                <w:lang w:bidi="en-US"/>
              </w:rPr>
              <w:t>X</w:t>
            </w:r>
          </w:p>
        </w:tc>
        <w:tc>
          <w:tcPr>
            <w:tcW w:w="10212" w:type="dxa"/>
            <w:tcBorders>
              <w:top w:val="single" w:sz="4" w:space="0" w:color="000000"/>
              <w:left w:val="single" w:sz="4" w:space="0" w:color="000000"/>
              <w:bottom w:val="single" w:sz="4" w:space="0" w:color="000000"/>
              <w:right w:val="single" w:sz="4" w:space="0" w:color="000000"/>
            </w:tcBorders>
            <w:hideMark/>
          </w:tcPr>
          <w:p w14:paraId="67C84C29" w14:textId="77777777" w:rsidR="00056ADD" w:rsidRPr="00056ADD" w:rsidRDefault="00056ADD" w:rsidP="00056ADD">
            <w:pPr>
              <w:spacing w:before="31"/>
              <w:ind w:right="88"/>
              <w:jc w:val="both"/>
              <w:rPr>
                <w:bCs/>
                <w:lang w:bidi="en-US"/>
              </w:rPr>
            </w:pPr>
            <w:r w:rsidRPr="00056ADD">
              <w:rPr>
                <w:bCs/>
                <w:lang w:bidi="en-US"/>
              </w:rPr>
              <w:t>Risk avoidance and mitigation will be achieved largely through measures embedded into the project activities, with limited additional screening, assessment or management measures required (see below).</w:t>
            </w:r>
          </w:p>
        </w:tc>
      </w:tr>
      <w:tr w:rsidR="00056ADD" w:rsidRPr="00056ADD" w14:paraId="15BA4829" w14:textId="77777777">
        <w:trPr>
          <w:trHeight w:val="266"/>
        </w:trPr>
        <w:tc>
          <w:tcPr>
            <w:tcW w:w="2268" w:type="dxa"/>
            <w:tcBorders>
              <w:top w:val="single" w:sz="4" w:space="0" w:color="000000"/>
              <w:left w:val="single" w:sz="4" w:space="0" w:color="000000"/>
              <w:bottom w:val="single" w:sz="4" w:space="0" w:color="000000"/>
              <w:right w:val="single" w:sz="4" w:space="0" w:color="000000"/>
            </w:tcBorders>
            <w:hideMark/>
          </w:tcPr>
          <w:p w14:paraId="58CBAECA" w14:textId="77777777" w:rsidR="00056ADD" w:rsidRPr="00056ADD" w:rsidRDefault="00056ADD" w:rsidP="00056ADD">
            <w:pPr>
              <w:spacing w:before="31"/>
              <w:ind w:right="88"/>
              <w:jc w:val="both"/>
              <w:rPr>
                <w:bCs/>
                <w:iCs/>
                <w:lang w:bidi="en-US"/>
              </w:rPr>
            </w:pPr>
            <w:r w:rsidRPr="00056ADD">
              <w:rPr>
                <w:bCs/>
                <w:iCs/>
                <w:lang w:bidi="en-US"/>
              </w:rPr>
              <w:t>Substantial Risk</w:t>
            </w:r>
          </w:p>
        </w:tc>
        <w:tc>
          <w:tcPr>
            <w:tcW w:w="561" w:type="dxa"/>
            <w:tcBorders>
              <w:top w:val="single" w:sz="4" w:space="0" w:color="000000"/>
              <w:left w:val="single" w:sz="4" w:space="0" w:color="000000"/>
              <w:bottom w:val="single" w:sz="4" w:space="0" w:color="000000"/>
              <w:right w:val="single" w:sz="4" w:space="0" w:color="000000"/>
            </w:tcBorders>
            <w:hideMark/>
          </w:tcPr>
          <w:p w14:paraId="18FD4F61" w14:textId="77777777" w:rsidR="00056ADD" w:rsidRPr="00056ADD" w:rsidRDefault="00056ADD" w:rsidP="00056ADD">
            <w:pPr>
              <w:spacing w:before="31"/>
              <w:ind w:right="88"/>
              <w:jc w:val="both"/>
              <w:rPr>
                <w:lang w:bidi="en-US"/>
              </w:rPr>
            </w:pPr>
            <w:r w:rsidRPr="00056ADD">
              <w:rPr>
                <w:rFonts w:ascii="Segoe UI Symbol" w:hAnsi="Segoe UI Symbol" w:cs="Segoe UI Symbol"/>
                <w:lang w:bidi="en-US"/>
              </w:rPr>
              <w:t>☐</w:t>
            </w:r>
          </w:p>
        </w:tc>
        <w:tc>
          <w:tcPr>
            <w:tcW w:w="10212" w:type="dxa"/>
            <w:tcBorders>
              <w:top w:val="single" w:sz="4" w:space="0" w:color="000000"/>
              <w:left w:val="single" w:sz="4" w:space="0" w:color="000000"/>
              <w:bottom w:val="single" w:sz="4" w:space="0" w:color="000000"/>
              <w:right w:val="single" w:sz="4" w:space="0" w:color="000000"/>
            </w:tcBorders>
          </w:tcPr>
          <w:p w14:paraId="48DB0777" w14:textId="77777777" w:rsidR="00056ADD" w:rsidRPr="00056ADD" w:rsidRDefault="00056ADD" w:rsidP="00056ADD">
            <w:pPr>
              <w:spacing w:before="31"/>
              <w:ind w:right="88"/>
              <w:jc w:val="both"/>
              <w:rPr>
                <w:bCs/>
                <w:lang w:bidi="en-US"/>
              </w:rPr>
            </w:pPr>
          </w:p>
        </w:tc>
      </w:tr>
      <w:tr w:rsidR="00056ADD" w:rsidRPr="00056ADD" w14:paraId="24191EC4" w14:textId="77777777">
        <w:trPr>
          <w:trHeight w:val="265"/>
        </w:trPr>
        <w:tc>
          <w:tcPr>
            <w:tcW w:w="2268" w:type="dxa"/>
            <w:tcBorders>
              <w:top w:val="single" w:sz="4" w:space="0" w:color="000000"/>
              <w:left w:val="single" w:sz="4" w:space="0" w:color="000000"/>
              <w:bottom w:val="single" w:sz="4" w:space="0" w:color="000000"/>
              <w:right w:val="single" w:sz="4" w:space="0" w:color="000000"/>
            </w:tcBorders>
            <w:hideMark/>
          </w:tcPr>
          <w:p w14:paraId="266EFDE6" w14:textId="77777777" w:rsidR="00056ADD" w:rsidRPr="00056ADD" w:rsidRDefault="00056ADD" w:rsidP="00056ADD">
            <w:pPr>
              <w:spacing w:before="31"/>
              <w:ind w:right="88"/>
              <w:jc w:val="both"/>
              <w:rPr>
                <w:bCs/>
                <w:iCs/>
                <w:lang w:bidi="en-US"/>
              </w:rPr>
            </w:pPr>
            <w:r w:rsidRPr="00056ADD">
              <w:rPr>
                <w:bCs/>
                <w:iCs/>
                <w:lang w:bidi="en-US"/>
              </w:rPr>
              <w:t>High Risk</w:t>
            </w:r>
          </w:p>
        </w:tc>
        <w:tc>
          <w:tcPr>
            <w:tcW w:w="561" w:type="dxa"/>
            <w:tcBorders>
              <w:top w:val="single" w:sz="4" w:space="0" w:color="000000"/>
              <w:left w:val="single" w:sz="4" w:space="0" w:color="000000"/>
              <w:bottom w:val="single" w:sz="4" w:space="0" w:color="000000"/>
              <w:right w:val="single" w:sz="4" w:space="0" w:color="000000"/>
            </w:tcBorders>
            <w:hideMark/>
          </w:tcPr>
          <w:p w14:paraId="0B0F3274" w14:textId="77777777" w:rsidR="00056ADD" w:rsidRPr="00056ADD" w:rsidRDefault="00056ADD" w:rsidP="00056ADD">
            <w:pPr>
              <w:spacing w:before="31"/>
              <w:ind w:right="88"/>
              <w:jc w:val="both"/>
              <w:rPr>
                <w:lang w:bidi="en-US"/>
              </w:rPr>
            </w:pPr>
            <w:r w:rsidRPr="00056ADD">
              <w:rPr>
                <w:rFonts w:ascii="Segoe UI Symbol" w:hAnsi="Segoe UI Symbol" w:cs="Segoe UI Symbol"/>
                <w:lang w:bidi="en-US"/>
              </w:rPr>
              <w:t>☐</w:t>
            </w:r>
          </w:p>
        </w:tc>
        <w:tc>
          <w:tcPr>
            <w:tcW w:w="10212" w:type="dxa"/>
            <w:tcBorders>
              <w:top w:val="single" w:sz="4" w:space="0" w:color="000000"/>
              <w:left w:val="single" w:sz="4" w:space="0" w:color="000000"/>
              <w:bottom w:val="single" w:sz="4" w:space="0" w:color="000000"/>
              <w:right w:val="single" w:sz="4" w:space="0" w:color="000000"/>
            </w:tcBorders>
          </w:tcPr>
          <w:p w14:paraId="610F5412" w14:textId="77777777" w:rsidR="00056ADD" w:rsidRPr="00056ADD" w:rsidRDefault="00056ADD" w:rsidP="00056ADD">
            <w:pPr>
              <w:spacing w:before="31"/>
              <w:ind w:right="88"/>
              <w:jc w:val="both"/>
              <w:rPr>
                <w:bCs/>
                <w:lang w:bidi="en-US"/>
              </w:rPr>
            </w:pPr>
          </w:p>
        </w:tc>
      </w:tr>
    </w:tbl>
    <w:p w14:paraId="72BE1214" w14:textId="77777777" w:rsidR="00056ADD" w:rsidRPr="00056ADD" w:rsidRDefault="00056ADD" w:rsidP="00056ADD">
      <w:pPr>
        <w:spacing w:before="31"/>
        <w:ind w:right="88"/>
        <w:jc w:val="both"/>
        <w:rPr>
          <w:lang w:bidi="en-US"/>
        </w:rPr>
      </w:pPr>
    </w:p>
    <w:p w14:paraId="00C8710C" w14:textId="77777777" w:rsidR="00056ADD" w:rsidRPr="00056ADD" w:rsidRDefault="00056ADD" w:rsidP="00056ADD">
      <w:pPr>
        <w:spacing w:before="31"/>
        <w:ind w:right="88"/>
        <w:jc w:val="both"/>
        <w:rPr>
          <w:b/>
          <w:bCs/>
          <w:lang w:bidi="en-US"/>
        </w:rPr>
      </w:pPr>
      <w:r w:rsidRPr="00056ADD">
        <w:rPr>
          <w:b/>
          <w:bCs/>
          <w:lang w:bidi="en-US"/>
        </w:rPr>
        <w:t xml:space="preserve">Triggered Requirements (under UNDP SES Policy): </w:t>
      </w:r>
    </w:p>
    <w:tbl>
      <w:tblPr>
        <w:tblW w:w="13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5"/>
        <w:gridCol w:w="561"/>
        <w:gridCol w:w="7679"/>
      </w:tblGrid>
      <w:tr w:rsidR="00056ADD" w:rsidRPr="00056ADD" w14:paraId="7BA61B9B" w14:textId="77777777">
        <w:trPr>
          <w:trHeight w:val="475"/>
        </w:trPr>
        <w:tc>
          <w:tcPr>
            <w:tcW w:w="13041" w:type="dxa"/>
            <w:gridSpan w:val="3"/>
            <w:tcBorders>
              <w:top w:val="single" w:sz="4" w:space="0" w:color="000000"/>
              <w:left w:val="single" w:sz="4" w:space="0" w:color="000000"/>
              <w:bottom w:val="single" w:sz="4" w:space="0" w:color="000000"/>
              <w:right w:val="single" w:sz="4" w:space="0" w:color="000000"/>
            </w:tcBorders>
            <w:shd w:val="clear" w:color="auto" w:fill="0E233D"/>
            <w:hideMark/>
          </w:tcPr>
          <w:p w14:paraId="24A57C81" w14:textId="77777777" w:rsidR="00056ADD" w:rsidRPr="00056ADD" w:rsidRDefault="00056ADD" w:rsidP="00056ADD">
            <w:pPr>
              <w:spacing w:before="31"/>
              <w:ind w:right="88"/>
              <w:jc w:val="both"/>
              <w:rPr>
                <w:b/>
                <w:lang w:bidi="en-US"/>
              </w:rPr>
            </w:pPr>
            <w:r w:rsidRPr="00056ADD">
              <w:rPr>
                <w:b/>
                <w:lang w:bidi="en-US"/>
              </w:rPr>
              <w:t>QUESTION 6: Triggered Requirements: summary of assessment or management measures required under the UNDP SES to address the identified S&amp;E risks and impacts?  (applies only for Moderate, Substantial and High-Risk projects)</w:t>
            </w:r>
          </w:p>
        </w:tc>
      </w:tr>
      <w:tr w:rsidR="00056ADD" w:rsidRPr="00056ADD" w14:paraId="26173B7B" w14:textId="77777777">
        <w:trPr>
          <w:trHeight w:val="266"/>
        </w:trPr>
        <w:tc>
          <w:tcPr>
            <w:tcW w:w="4797"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2E7DFE3C" w14:textId="77777777" w:rsidR="00056ADD" w:rsidRPr="00056ADD" w:rsidRDefault="00056ADD" w:rsidP="00056ADD">
            <w:pPr>
              <w:spacing w:before="31"/>
              <w:ind w:right="88"/>
              <w:jc w:val="both"/>
              <w:rPr>
                <w:i/>
                <w:lang w:bidi="en-US"/>
              </w:rPr>
            </w:pPr>
            <w:r w:rsidRPr="00056ADD">
              <w:rPr>
                <w:lang w:bidi="en-US"/>
              </w:rPr>
              <w:t xml:space="preserve">Further assessment or management measures </w:t>
            </w:r>
          </w:p>
        </w:tc>
        <w:tc>
          <w:tcPr>
            <w:tcW w:w="561"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328F1BD7" w14:textId="77777777" w:rsidR="00056ADD" w:rsidRPr="00056ADD" w:rsidRDefault="00056ADD" w:rsidP="00056ADD">
            <w:pPr>
              <w:spacing w:before="31"/>
              <w:ind w:right="88"/>
              <w:jc w:val="both"/>
              <w:rPr>
                <w:lang w:bidi="en-US"/>
              </w:rPr>
            </w:pPr>
            <w:r w:rsidRPr="00056ADD">
              <w:rPr>
                <w:lang w:bidi="en-US"/>
              </w:rPr>
              <w:t>Check if applicable</w:t>
            </w:r>
          </w:p>
        </w:tc>
        <w:tc>
          <w:tcPr>
            <w:tcW w:w="7683" w:type="dxa"/>
            <w:tcBorders>
              <w:top w:val="single" w:sz="4" w:space="0" w:color="000000"/>
              <w:left w:val="single" w:sz="4" w:space="0" w:color="000000"/>
              <w:bottom w:val="single" w:sz="4" w:space="0" w:color="000000"/>
              <w:right w:val="single" w:sz="4" w:space="0" w:color="000000"/>
            </w:tcBorders>
            <w:shd w:val="clear" w:color="auto" w:fill="B7D4EF" w:themeFill="text2" w:themeFillTint="33"/>
            <w:hideMark/>
          </w:tcPr>
          <w:p w14:paraId="372BCAFE" w14:textId="77777777" w:rsidR="00056ADD" w:rsidRPr="00056ADD" w:rsidRDefault="00056ADD" w:rsidP="00056ADD">
            <w:pPr>
              <w:spacing w:before="31"/>
              <w:ind w:right="88"/>
              <w:jc w:val="both"/>
              <w:rPr>
                <w:i/>
                <w:lang w:bidi="en-US"/>
              </w:rPr>
            </w:pPr>
            <w:r w:rsidRPr="00056ADD">
              <w:rPr>
                <w:i/>
                <w:lang w:bidi="en-US"/>
              </w:rPr>
              <w:t>Summary</w:t>
            </w:r>
          </w:p>
        </w:tc>
      </w:tr>
      <w:tr w:rsidR="00056ADD" w:rsidRPr="00056ADD" w14:paraId="239E5975"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6451A2EA" w14:textId="77777777" w:rsidR="00056ADD" w:rsidRPr="00056ADD" w:rsidRDefault="00056ADD" w:rsidP="00056ADD">
            <w:pPr>
              <w:spacing w:before="31"/>
              <w:ind w:right="88"/>
              <w:jc w:val="both"/>
              <w:rPr>
                <w:b/>
                <w:lang w:bidi="en-US"/>
              </w:rPr>
            </w:pPr>
            <w:r w:rsidRPr="00056ADD">
              <w:rPr>
                <w:bCs/>
                <w:iCs/>
                <w:lang w:bidi="en-US"/>
              </w:rPr>
              <w:t>ESMF (Environmental and Social Management Framework)</w:t>
            </w:r>
          </w:p>
        </w:tc>
        <w:tc>
          <w:tcPr>
            <w:tcW w:w="561" w:type="dxa"/>
            <w:tcBorders>
              <w:top w:val="single" w:sz="4" w:space="0" w:color="000000"/>
              <w:left w:val="single" w:sz="4" w:space="0" w:color="000000"/>
              <w:bottom w:val="single" w:sz="4" w:space="0" w:color="000000"/>
              <w:right w:val="single" w:sz="4" w:space="0" w:color="000000"/>
            </w:tcBorders>
            <w:hideMark/>
          </w:tcPr>
          <w:p w14:paraId="2AE3E4EB" w14:textId="77777777" w:rsidR="00056ADD" w:rsidRPr="00056ADD" w:rsidRDefault="00056ADD" w:rsidP="00056ADD">
            <w:pPr>
              <w:spacing w:before="31"/>
              <w:ind w:right="88"/>
              <w:jc w:val="both"/>
              <w:rPr>
                <w:b/>
                <w:lang w:bidi="en-US"/>
              </w:rPr>
            </w:pPr>
            <w:r w:rsidRPr="00056ADD">
              <w:rPr>
                <w:rFonts w:ascii="Segoe UI Symbol" w:hAnsi="Segoe UI Symbol" w:cs="Segoe UI Symbol"/>
                <w:b/>
                <w:lang w:bidi="en-US"/>
              </w:rPr>
              <w:t>☐</w:t>
            </w:r>
          </w:p>
        </w:tc>
        <w:tc>
          <w:tcPr>
            <w:tcW w:w="7683" w:type="dxa"/>
            <w:tcBorders>
              <w:top w:val="single" w:sz="4" w:space="0" w:color="000000"/>
              <w:left w:val="single" w:sz="4" w:space="0" w:color="000000"/>
              <w:bottom w:val="single" w:sz="4" w:space="0" w:color="000000"/>
              <w:right w:val="single" w:sz="4" w:space="0" w:color="000000"/>
            </w:tcBorders>
          </w:tcPr>
          <w:p w14:paraId="03D1D328" w14:textId="77777777" w:rsidR="00056ADD" w:rsidRPr="00056ADD" w:rsidRDefault="00056ADD" w:rsidP="00056ADD">
            <w:pPr>
              <w:spacing w:before="31"/>
              <w:ind w:right="88"/>
              <w:jc w:val="both"/>
              <w:rPr>
                <w:bCs/>
                <w:lang w:bidi="en-US"/>
              </w:rPr>
            </w:pPr>
          </w:p>
        </w:tc>
      </w:tr>
      <w:tr w:rsidR="00056ADD" w:rsidRPr="00056ADD" w14:paraId="636FD38B"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0CDAB2A0" w14:textId="77777777" w:rsidR="00056ADD" w:rsidRPr="00056ADD" w:rsidRDefault="00056ADD" w:rsidP="00056ADD">
            <w:pPr>
              <w:spacing w:before="31"/>
              <w:ind w:right="88"/>
              <w:jc w:val="both"/>
              <w:rPr>
                <w:b/>
                <w:lang w:bidi="en-US"/>
              </w:rPr>
            </w:pPr>
            <w:r w:rsidRPr="00056ADD">
              <w:rPr>
                <w:lang w:bidi="en-US"/>
              </w:rPr>
              <w:t>Targeted assessment(s)</w:t>
            </w:r>
          </w:p>
        </w:tc>
        <w:tc>
          <w:tcPr>
            <w:tcW w:w="561" w:type="dxa"/>
            <w:tcBorders>
              <w:top w:val="single" w:sz="4" w:space="0" w:color="000000"/>
              <w:left w:val="single" w:sz="4" w:space="0" w:color="000000"/>
              <w:bottom w:val="single" w:sz="4" w:space="0" w:color="000000"/>
              <w:right w:val="single" w:sz="4" w:space="0" w:color="000000"/>
            </w:tcBorders>
            <w:hideMark/>
          </w:tcPr>
          <w:p w14:paraId="3D0364CA" w14:textId="77777777" w:rsidR="00056ADD" w:rsidRPr="00056ADD" w:rsidRDefault="00056ADD" w:rsidP="00056ADD">
            <w:pPr>
              <w:spacing w:before="31"/>
              <w:ind w:right="88"/>
              <w:jc w:val="both"/>
              <w:rPr>
                <w:b/>
                <w:lang w:bidi="en-US"/>
              </w:rPr>
            </w:pPr>
            <w:r w:rsidRPr="00056ADD">
              <w:rPr>
                <w:b/>
                <w:lang w:bidi="en-US"/>
              </w:rPr>
              <w:t>X</w:t>
            </w:r>
          </w:p>
        </w:tc>
        <w:tc>
          <w:tcPr>
            <w:tcW w:w="7683" w:type="dxa"/>
            <w:tcBorders>
              <w:top w:val="single" w:sz="4" w:space="0" w:color="000000"/>
              <w:left w:val="single" w:sz="4" w:space="0" w:color="000000"/>
              <w:bottom w:val="single" w:sz="4" w:space="0" w:color="000000"/>
              <w:right w:val="single" w:sz="4" w:space="0" w:color="000000"/>
            </w:tcBorders>
            <w:hideMark/>
          </w:tcPr>
          <w:p w14:paraId="463E69DB" w14:textId="77777777" w:rsidR="00056ADD" w:rsidRPr="00056ADD" w:rsidRDefault="00056ADD" w:rsidP="00056ADD">
            <w:pPr>
              <w:spacing w:before="31"/>
              <w:ind w:right="88"/>
              <w:jc w:val="both"/>
              <w:rPr>
                <w:bCs/>
                <w:lang w:bidi="en-US"/>
              </w:rPr>
            </w:pPr>
            <w:r w:rsidRPr="00056ADD">
              <w:rPr>
                <w:bCs/>
                <w:lang w:bidi="en-US"/>
              </w:rPr>
              <w:t xml:space="preserve">Stakeholder analysis, Gender Analysis (embedded in Output 2), (potential) rapid livelihoods and resource use assessment (applying an embedded ‘Process Framework approach’ and application of tried and tested participatory processes under the RARE Honduras </w:t>
            </w:r>
            <w:proofErr w:type="spellStart"/>
            <w:r w:rsidRPr="00056ADD">
              <w:rPr>
                <w:bCs/>
                <w:lang w:bidi="en-US"/>
              </w:rPr>
              <w:t>programme</w:t>
            </w:r>
            <w:proofErr w:type="spellEnd"/>
            <w:r w:rsidRPr="00056ADD">
              <w:rPr>
                <w:bCs/>
                <w:lang w:bidi="en-US"/>
              </w:rPr>
              <w:t>)</w:t>
            </w:r>
          </w:p>
        </w:tc>
      </w:tr>
      <w:tr w:rsidR="00056ADD" w:rsidRPr="00056ADD" w14:paraId="3199D178"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5413654B" w14:textId="77777777" w:rsidR="00056ADD" w:rsidRPr="00056ADD" w:rsidRDefault="00056ADD" w:rsidP="00056ADD">
            <w:pPr>
              <w:spacing w:before="31"/>
              <w:ind w:right="88"/>
              <w:jc w:val="both"/>
              <w:rPr>
                <w:b/>
                <w:lang w:bidi="en-US"/>
              </w:rPr>
            </w:pPr>
            <w:r w:rsidRPr="00056ADD">
              <w:rPr>
                <w:lang w:bidi="en-US"/>
              </w:rPr>
              <w:t>ESIA (Environmental and Social Impact Assessment)</w:t>
            </w:r>
          </w:p>
        </w:tc>
        <w:tc>
          <w:tcPr>
            <w:tcW w:w="561" w:type="dxa"/>
            <w:tcBorders>
              <w:top w:val="single" w:sz="4" w:space="0" w:color="000000"/>
              <w:left w:val="single" w:sz="4" w:space="0" w:color="000000"/>
              <w:bottom w:val="single" w:sz="4" w:space="0" w:color="000000"/>
              <w:right w:val="single" w:sz="4" w:space="0" w:color="000000"/>
            </w:tcBorders>
            <w:hideMark/>
          </w:tcPr>
          <w:p w14:paraId="0721DA5F" w14:textId="77777777" w:rsidR="00056ADD" w:rsidRPr="00056ADD" w:rsidRDefault="00056ADD" w:rsidP="00056ADD">
            <w:pPr>
              <w:spacing w:before="31"/>
              <w:ind w:right="88"/>
              <w:jc w:val="both"/>
              <w:rPr>
                <w:b/>
                <w:lang w:bidi="en-US"/>
              </w:rPr>
            </w:pPr>
            <w:r w:rsidRPr="00056ADD">
              <w:rPr>
                <w:rFonts w:ascii="Segoe UI Symbol" w:hAnsi="Segoe UI Symbol" w:cs="Segoe UI Symbol"/>
                <w:b/>
                <w:lang w:bidi="en-US"/>
              </w:rPr>
              <w:t>☐</w:t>
            </w:r>
          </w:p>
        </w:tc>
        <w:tc>
          <w:tcPr>
            <w:tcW w:w="7683" w:type="dxa"/>
            <w:tcBorders>
              <w:top w:val="single" w:sz="4" w:space="0" w:color="000000"/>
              <w:left w:val="single" w:sz="4" w:space="0" w:color="000000"/>
              <w:bottom w:val="single" w:sz="4" w:space="0" w:color="000000"/>
              <w:right w:val="single" w:sz="4" w:space="0" w:color="000000"/>
            </w:tcBorders>
          </w:tcPr>
          <w:p w14:paraId="38C3261C" w14:textId="77777777" w:rsidR="00056ADD" w:rsidRPr="00056ADD" w:rsidRDefault="00056ADD" w:rsidP="00056ADD">
            <w:pPr>
              <w:spacing w:before="31"/>
              <w:ind w:right="88"/>
              <w:jc w:val="both"/>
              <w:rPr>
                <w:bCs/>
                <w:lang w:bidi="en-US"/>
              </w:rPr>
            </w:pPr>
          </w:p>
        </w:tc>
      </w:tr>
      <w:tr w:rsidR="00056ADD" w:rsidRPr="00056ADD" w14:paraId="1BE97808"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7505C580" w14:textId="77777777" w:rsidR="00056ADD" w:rsidRPr="00056ADD" w:rsidRDefault="00056ADD" w:rsidP="00056ADD">
            <w:pPr>
              <w:spacing w:before="31"/>
              <w:ind w:right="88"/>
              <w:jc w:val="both"/>
              <w:rPr>
                <w:lang w:bidi="en-US"/>
              </w:rPr>
            </w:pPr>
            <w:r w:rsidRPr="00056ADD">
              <w:rPr>
                <w:lang w:bidi="en-US"/>
              </w:rPr>
              <w:t>SESA (Strategic Environmental and Social Assessment)</w:t>
            </w:r>
          </w:p>
        </w:tc>
        <w:tc>
          <w:tcPr>
            <w:tcW w:w="561" w:type="dxa"/>
            <w:tcBorders>
              <w:top w:val="single" w:sz="4" w:space="0" w:color="000000"/>
              <w:left w:val="single" w:sz="4" w:space="0" w:color="000000"/>
              <w:bottom w:val="single" w:sz="4" w:space="0" w:color="000000"/>
              <w:right w:val="single" w:sz="4" w:space="0" w:color="000000"/>
            </w:tcBorders>
            <w:hideMark/>
          </w:tcPr>
          <w:p w14:paraId="7976C8B1" w14:textId="77777777" w:rsidR="00056ADD" w:rsidRPr="00056ADD" w:rsidRDefault="00056ADD" w:rsidP="00056ADD">
            <w:pPr>
              <w:spacing w:before="31"/>
              <w:ind w:right="88"/>
              <w:jc w:val="both"/>
              <w:rPr>
                <w:b/>
                <w:lang w:bidi="en-US"/>
              </w:rPr>
            </w:pPr>
            <w:r w:rsidRPr="00056ADD">
              <w:rPr>
                <w:rFonts w:ascii="Segoe UI Symbol" w:hAnsi="Segoe UI Symbol" w:cs="Segoe UI Symbol"/>
                <w:b/>
                <w:lang w:bidi="en-US"/>
              </w:rPr>
              <w:t>☐</w:t>
            </w:r>
          </w:p>
        </w:tc>
        <w:tc>
          <w:tcPr>
            <w:tcW w:w="7683" w:type="dxa"/>
            <w:tcBorders>
              <w:top w:val="single" w:sz="4" w:space="0" w:color="000000"/>
              <w:left w:val="single" w:sz="4" w:space="0" w:color="000000"/>
              <w:bottom w:val="single" w:sz="4" w:space="0" w:color="000000"/>
              <w:right w:val="single" w:sz="4" w:space="0" w:color="000000"/>
            </w:tcBorders>
          </w:tcPr>
          <w:p w14:paraId="5CFE1E9E" w14:textId="77777777" w:rsidR="00056ADD" w:rsidRPr="00056ADD" w:rsidRDefault="00056ADD" w:rsidP="00056ADD">
            <w:pPr>
              <w:spacing w:before="31"/>
              <w:ind w:right="88"/>
              <w:jc w:val="both"/>
              <w:rPr>
                <w:bCs/>
                <w:lang w:bidi="en-US"/>
              </w:rPr>
            </w:pPr>
          </w:p>
        </w:tc>
      </w:tr>
      <w:tr w:rsidR="00056ADD" w:rsidRPr="00056ADD" w14:paraId="0D732DA3"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66AE7C35" w14:textId="77777777" w:rsidR="00056ADD" w:rsidRPr="00056ADD" w:rsidRDefault="00056ADD" w:rsidP="00056ADD">
            <w:pPr>
              <w:spacing w:before="31"/>
              <w:ind w:right="88"/>
              <w:jc w:val="both"/>
              <w:rPr>
                <w:lang w:bidi="en-US"/>
              </w:rPr>
            </w:pPr>
            <w:r w:rsidRPr="00056ADD">
              <w:rPr>
                <w:lang w:bidi="en-US"/>
              </w:rPr>
              <w:t>ESMP (Environmental and Social Management Plan)</w:t>
            </w:r>
          </w:p>
        </w:tc>
        <w:tc>
          <w:tcPr>
            <w:tcW w:w="561" w:type="dxa"/>
            <w:tcBorders>
              <w:top w:val="single" w:sz="4" w:space="0" w:color="000000"/>
              <w:left w:val="single" w:sz="4" w:space="0" w:color="000000"/>
              <w:bottom w:val="single" w:sz="4" w:space="0" w:color="000000"/>
              <w:right w:val="single" w:sz="4" w:space="0" w:color="000000"/>
            </w:tcBorders>
            <w:hideMark/>
          </w:tcPr>
          <w:p w14:paraId="4EDFEB06" w14:textId="77777777" w:rsidR="00056ADD" w:rsidRPr="00056ADD" w:rsidRDefault="00056ADD" w:rsidP="00056ADD">
            <w:pPr>
              <w:spacing w:before="31"/>
              <w:ind w:right="88"/>
              <w:jc w:val="both"/>
              <w:rPr>
                <w:b/>
                <w:lang w:bidi="en-US"/>
              </w:rPr>
            </w:pPr>
            <w:r w:rsidRPr="00056ADD">
              <w:rPr>
                <w:rFonts w:ascii="Segoe UI Symbol" w:hAnsi="Segoe UI Symbol" w:cs="Segoe UI Symbol"/>
                <w:b/>
                <w:lang w:bidi="en-US"/>
              </w:rPr>
              <w:t>☐</w:t>
            </w:r>
          </w:p>
        </w:tc>
        <w:tc>
          <w:tcPr>
            <w:tcW w:w="7683" w:type="dxa"/>
            <w:tcBorders>
              <w:top w:val="single" w:sz="4" w:space="0" w:color="000000"/>
              <w:left w:val="single" w:sz="4" w:space="0" w:color="000000"/>
              <w:bottom w:val="single" w:sz="4" w:space="0" w:color="000000"/>
              <w:right w:val="single" w:sz="4" w:space="0" w:color="000000"/>
            </w:tcBorders>
          </w:tcPr>
          <w:p w14:paraId="7F4822FD" w14:textId="77777777" w:rsidR="00056ADD" w:rsidRPr="00056ADD" w:rsidRDefault="00056ADD" w:rsidP="00056ADD">
            <w:pPr>
              <w:spacing w:before="31"/>
              <w:ind w:right="88"/>
              <w:jc w:val="both"/>
              <w:rPr>
                <w:bCs/>
                <w:lang w:bidi="en-US"/>
              </w:rPr>
            </w:pPr>
          </w:p>
        </w:tc>
      </w:tr>
      <w:tr w:rsidR="00056ADD" w:rsidRPr="00056ADD" w14:paraId="2E9253A6"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16AA8515" w14:textId="77777777" w:rsidR="00056ADD" w:rsidRPr="00056ADD" w:rsidRDefault="00056ADD" w:rsidP="00056ADD">
            <w:pPr>
              <w:spacing w:before="31"/>
              <w:ind w:right="88"/>
              <w:jc w:val="both"/>
              <w:rPr>
                <w:lang w:bidi="en-US"/>
              </w:rPr>
            </w:pPr>
            <w:r w:rsidRPr="00056ADD">
              <w:rPr>
                <w:lang w:bidi="en-US"/>
              </w:rPr>
              <w:lastRenderedPageBreak/>
              <w:t>Targeted management plans</w:t>
            </w:r>
          </w:p>
        </w:tc>
        <w:tc>
          <w:tcPr>
            <w:tcW w:w="561" w:type="dxa"/>
            <w:tcBorders>
              <w:top w:val="single" w:sz="4" w:space="0" w:color="000000"/>
              <w:left w:val="single" w:sz="4" w:space="0" w:color="000000"/>
              <w:bottom w:val="single" w:sz="4" w:space="0" w:color="000000"/>
              <w:right w:val="single" w:sz="4" w:space="0" w:color="000000"/>
            </w:tcBorders>
            <w:hideMark/>
          </w:tcPr>
          <w:p w14:paraId="26C03951" w14:textId="77777777" w:rsidR="00056ADD" w:rsidRPr="00056ADD" w:rsidRDefault="00056ADD" w:rsidP="00056ADD">
            <w:pPr>
              <w:spacing w:before="31"/>
              <w:ind w:right="88"/>
              <w:jc w:val="both"/>
              <w:rPr>
                <w:b/>
                <w:lang w:bidi="en-US"/>
              </w:rPr>
            </w:pPr>
            <w:r w:rsidRPr="00056ADD">
              <w:rPr>
                <w:b/>
                <w:lang w:bidi="en-US"/>
              </w:rPr>
              <w:t>X</w:t>
            </w:r>
          </w:p>
        </w:tc>
        <w:tc>
          <w:tcPr>
            <w:tcW w:w="7683" w:type="dxa"/>
            <w:tcBorders>
              <w:top w:val="single" w:sz="4" w:space="0" w:color="000000"/>
              <w:left w:val="single" w:sz="4" w:space="0" w:color="000000"/>
              <w:bottom w:val="single" w:sz="4" w:space="0" w:color="000000"/>
              <w:right w:val="single" w:sz="4" w:space="0" w:color="000000"/>
            </w:tcBorders>
            <w:hideMark/>
          </w:tcPr>
          <w:p w14:paraId="3763A53A" w14:textId="77777777" w:rsidR="00056ADD" w:rsidRPr="00056ADD" w:rsidRDefault="00056ADD" w:rsidP="00056ADD">
            <w:pPr>
              <w:spacing w:before="31"/>
              <w:ind w:right="88"/>
              <w:jc w:val="both"/>
              <w:rPr>
                <w:bCs/>
                <w:lang w:bidi="en-US"/>
              </w:rPr>
            </w:pPr>
            <w:r w:rsidRPr="00056ADD">
              <w:rPr>
                <w:bCs/>
                <w:lang w:bidi="en-US"/>
              </w:rPr>
              <w:t>Stakeholder Engagement Plan (including procedures for FPIC and a project-level Grievance Redress Mechanism)</w:t>
            </w:r>
          </w:p>
          <w:p w14:paraId="04C682E2" w14:textId="77777777" w:rsidR="00056ADD" w:rsidRPr="00056ADD" w:rsidRDefault="00056ADD" w:rsidP="00056ADD">
            <w:pPr>
              <w:spacing w:before="31"/>
              <w:ind w:right="88"/>
              <w:jc w:val="both"/>
              <w:rPr>
                <w:bCs/>
                <w:lang w:bidi="en-US"/>
              </w:rPr>
            </w:pPr>
            <w:r w:rsidRPr="00056ADD">
              <w:rPr>
                <w:bCs/>
                <w:lang w:bidi="en-US"/>
              </w:rPr>
              <w:t>Gender Action Plan</w:t>
            </w:r>
          </w:p>
          <w:p w14:paraId="4E97BF4A" w14:textId="77777777" w:rsidR="00056ADD" w:rsidRPr="00056ADD" w:rsidRDefault="00056ADD" w:rsidP="00056ADD">
            <w:pPr>
              <w:spacing w:before="31"/>
              <w:ind w:right="88"/>
              <w:jc w:val="both"/>
              <w:rPr>
                <w:bCs/>
                <w:lang w:bidi="en-US"/>
              </w:rPr>
            </w:pPr>
            <w:r w:rsidRPr="00056ADD">
              <w:rPr>
                <w:bCs/>
                <w:lang w:bidi="en-US"/>
              </w:rPr>
              <w:t>Note: the entire project serves in effect as the IPP for the Garifunas</w:t>
            </w:r>
          </w:p>
        </w:tc>
      </w:tr>
      <w:tr w:rsidR="00056ADD" w:rsidRPr="00056ADD" w14:paraId="08A7105F" w14:textId="77777777">
        <w:trPr>
          <w:trHeight w:val="266"/>
        </w:trPr>
        <w:tc>
          <w:tcPr>
            <w:tcW w:w="4797" w:type="dxa"/>
            <w:tcBorders>
              <w:top w:val="single" w:sz="4" w:space="0" w:color="000000"/>
              <w:left w:val="single" w:sz="4" w:space="0" w:color="000000"/>
              <w:bottom w:val="single" w:sz="4" w:space="0" w:color="000000"/>
              <w:right w:val="single" w:sz="4" w:space="0" w:color="000000"/>
            </w:tcBorders>
            <w:hideMark/>
          </w:tcPr>
          <w:p w14:paraId="3E9FD202" w14:textId="77777777" w:rsidR="00056ADD" w:rsidRPr="00056ADD" w:rsidRDefault="00056ADD" w:rsidP="00056ADD">
            <w:pPr>
              <w:spacing w:before="31"/>
              <w:ind w:right="88"/>
              <w:jc w:val="both"/>
              <w:rPr>
                <w:lang w:bidi="en-US"/>
              </w:rPr>
            </w:pPr>
            <w:r w:rsidRPr="00056ADD">
              <w:rPr>
                <w:lang w:bidi="en-US"/>
              </w:rPr>
              <w:t xml:space="preserve">Other measures (please specify) </w:t>
            </w:r>
          </w:p>
        </w:tc>
        <w:tc>
          <w:tcPr>
            <w:tcW w:w="561" w:type="dxa"/>
            <w:tcBorders>
              <w:top w:val="single" w:sz="4" w:space="0" w:color="000000"/>
              <w:left w:val="single" w:sz="4" w:space="0" w:color="000000"/>
              <w:bottom w:val="single" w:sz="4" w:space="0" w:color="000000"/>
              <w:right w:val="single" w:sz="4" w:space="0" w:color="000000"/>
            </w:tcBorders>
            <w:hideMark/>
          </w:tcPr>
          <w:p w14:paraId="1448743D" w14:textId="77777777" w:rsidR="00056ADD" w:rsidRPr="00056ADD" w:rsidRDefault="00056ADD" w:rsidP="00056ADD">
            <w:pPr>
              <w:spacing w:before="31"/>
              <w:ind w:right="88"/>
              <w:jc w:val="both"/>
              <w:rPr>
                <w:b/>
                <w:lang w:bidi="en-US"/>
              </w:rPr>
            </w:pPr>
            <w:r w:rsidRPr="00056ADD">
              <w:rPr>
                <w:b/>
                <w:lang w:bidi="en-US"/>
              </w:rPr>
              <w:t>X</w:t>
            </w:r>
          </w:p>
        </w:tc>
        <w:tc>
          <w:tcPr>
            <w:tcW w:w="7683" w:type="dxa"/>
            <w:tcBorders>
              <w:top w:val="single" w:sz="4" w:space="0" w:color="000000"/>
              <w:left w:val="single" w:sz="4" w:space="0" w:color="000000"/>
              <w:bottom w:val="single" w:sz="4" w:space="0" w:color="000000"/>
              <w:right w:val="single" w:sz="4" w:space="0" w:color="000000"/>
            </w:tcBorders>
            <w:hideMark/>
          </w:tcPr>
          <w:p w14:paraId="3AA01603" w14:textId="77777777" w:rsidR="00056ADD" w:rsidRPr="00056ADD" w:rsidRDefault="00056ADD" w:rsidP="00056ADD">
            <w:pPr>
              <w:spacing w:before="31"/>
              <w:ind w:right="88"/>
              <w:jc w:val="both"/>
              <w:rPr>
                <w:bCs/>
                <w:lang w:bidi="en-US"/>
              </w:rPr>
            </w:pPr>
            <w:r w:rsidRPr="00056ADD">
              <w:rPr>
                <w:bCs/>
                <w:lang w:bidi="en-US"/>
              </w:rPr>
              <w:t>Rapid screening template – for risk screening methods selected under Output 1.1 and livelihoods projects (Output 3.1)</w:t>
            </w:r>
          </w:p>
          <w:p w14:paraId="2A79405E" w14:textId="77777777" w:rsidR="00056ADD" w:rsidRPr="00056ADD" w:rsidRDefault="00056ADD" w:rsidP="00056ADD">
            <w:pPr>
              <w:spacing w:before="31"/>
              <w:ind w:right="88"/>
              <w:jc w:val="both"/>
              <w:rPr>
                <w:bCs/>
                <w:lang w:bidi="en-US"/>
              </w:rPr>
            </w:pPr>
            <w:r w:rsidRPr="00056ADD">
              <w:rPr>
                <w:bCs/>
                <w:lang w:bidi="en-US"/>
              </w:rPr>
              <w:t>(Potential) Access Restrictions Framework</w:t>
            </w:r>
          </w:p>
        </w:tc>
      </w:tr>
    </w:tbl>
    <w:p w14:paraId="0C2BC529" w14:textId="77777777" w:rsidR="00056ADD" w:rsidRPr="00056ADD" w:rsidRDefault="00056ADD" w:rsidP="00056ADD">
      <w:pPr>
        <w:spacing w:before="31"/>
        <w:ind w:right="88"/>
        <w:jc w:val="both"/>
        <w:rPr>
          <w:lang w:bidi="en-US"/>
        </w:rPr>
      </w:pPr>
    </w:p>
    <w:p w14:paraId="063775AA" w14:textId="77777777" w:rsidR="00056ADD" w:rsidRPr="00056ADD" w:rsidRDefault="00056ADD" w:rsidP="00056ADD">
      <w:pPr>
        <w:spacing w:before="31"/>
        <w:ind w:right="88"/>
        <w:jc w:val="both"/>
        <w:rPr>
          <w:b/>
          <w:bCs/>
          <w:lang w:bidi="en-US"/>
        </w:rPr>
      </w:pPr>
      <w:bookmarkStart w:id="1" w:name="_TOC_250001"/>
      <w:bookmarkEnd w:id="1"/>
    </w:p>
    <w:p w14:paraId="18A99DFA" w14:textId="77777777" w:rsidR="00056ADD" w:rsidRPr="00056ADD" w:rsidRDefault="00056ADD" w:rsidP="00056ADD">
      <w:pPr>
        <w:spacing w:before="31"/>
        <w:ind w:right="88"/>
        <w:jc w:val="both"/>
        <w:rPr>
          <w:b/>
          <w:bCs/>
          <w:lang w:bidi="en-US"/>
        </w:rPr>
      </w:pPr>
    </w:p>
    <w:p w14:paraId="3E1E4188" w14:textId="77777777" w:rsidR="00056ADD" w:rsidRPr="00056ADD" w:rsidRDefault="00056ADD" w:rsidP="00056ADD">
      <w:pPr>
        <w:spacing w:before="31"/>
        <w:ind w:right="88"/>
        <w:jc w:val="both"/>
        <w:rPr>
          <w:b/>
          <w:bCs/>
          <w:lang w:bidi="en-US"/>
        </w:rPr>
        <w:sectPr w:rsidR="00056ADD" w:rsidRPr="00056ADD" w:rsidSect="00056ADD">
          <w:pgSz w:w="15840" w:h="12240" w:orient="landscape"/>
          <w:pgMar w:top="1158" w:right="820" w:bottom="1340" w:left="1500" w:header="0" w:footer="640" w:gutter="0"/>
          <w:pgNumType w:start="27"/>
          <w:cols w:space="720"/>
        </w:sectPr>
      </w:pPr>
    </w:p>
    <w:p w14:paraId="29C4E3B6" w14:textId="4D376A1C" w:rsidR="00056ADD" w:rsidRPr="00056ADD" w:rsidRDefault="00010E1F" w:rsidP="00010E1F">
      <w:pPr>
        <w:spacing w:before="31"/>
        <w:ind w:right="88"/>
        <w:jc w:val="right"/>
        <w:rPr>
          <w:b/>
          <w:bCs/>
          <w:lang w:bidi="en-US"/>
        </w:rPr>
      </w:pPr>
      <w:proofErr w:type="spellStart"/>
      <w:r w:rsidRPr="00010E1F">
        <w:rPr>
          <w:b/>
          <w:bCs/>
          <w:highlight w:val="yellow"/>
          <w:lang w:bidi="en-US"/>
        </w:rPr>
        <w:lastRenderedPageBreak/>
        <w:t>Actualizado</w:t>
      </w:r>
      <w:proofErr w:type="spellEnd"/>
      <w:r>
        <w:rPr>
          <w:b/>
          <w:bCs/>
          <w:highlight w:val="yellow"/>
          <w:lang w:bidi="en-US"/>
        </w:rPr>
        <w:t xml:space="preserve">: </w:t>
      </w:r>
      <w:r w:rsidRPr="00010E1F">
        <w:rPr>
          <w:b/>
          <w:bCs/>
          <w:highlight w:val="yellow"/>
          <w:lang w:bidi="en-US"/>
        </w:rPr>
        <w:t xml:space="preserve"> 20 de </w:t>
      </w:r>
      <w:proofErr w:type="spellStart"/>
      <w:r w:rsidRPr="00010E1F">
        <w:rPr>
          <w:b/>
          <w:bCs/>
          <w:highlight w:val="yellow"/>
          <w:lang w:bidi="en-US"/>
        </w:rPr>
        <w:t>abril</w:t>
      </w:r>
      <w:proofErr w:type="spellEnd"/>
      <w:r w:rsidRPr="00010E1F">
        <w:rPr>
          <w:b/>
          <w:bCs/>
          <w:highlight w:val="yellow"/>
          <w:lang w:bidi="en-US"/>
        </w:rPr>
        <w:t xml:space="preserve"> 2026</w:t>
      </w:r>
    </w:p>
    <w:p w14:paraId="016086C7" w14:textId="77777777" w:rsidR="00056ADD" w:rsidRPr="00056ADD" w:rsidRDefault="00056ADD" w:rsidP="00056ADD">
      <w:pPr>
        <w:spacing w:before="31"/>
        <w:ind w:right="88"/>
        <w:jc w:val="both"/>
        <w:rPr>
          <w:lang w:bidi="en-US"/>
        </w:rPr>
      </w:pPr>
    </w:p>
    <w:p w14:paraId="6F1F229C" w14:textId="77777777" w:rsidR="00056ADD" w:rsidRPr="00056ADD" w:rsidRDefault="00056ADD" w:rsidP="00056ADD">
      <w:pPr>
        <w:spacing w:before="31"/>
        <w:ind w:right="88"/>
        <w:jc w:val="both"/>
        <w:rPr>
          <w:b/>
          <w:bCs/>
          <w:lang w:bidi="en-US"/>
        </w:rPr>
      </w:pPr>
      <w:r w:rsidRPr="00056ADD">
        <w:rPr>
          <w:b/>
          <w:bCs/>
          <w:lang w:bidi="en-US"/>
        </w:rPr>
        <w:t>SESP Social and Environmental Risk Screening Checklist</w:t>
      </w:r>
    </w:p>
    <w:p w14:paraId="187F9BDC" w14:textId="77777777" w:rsidR="00056ADD" w:rsidRPr="00056ADD" w:rsidRDefault="00056ADD" w:rsidP="00056ADD">
      <w:pPr>
        <w:spacing w:before="31"/>
        <w:ind w:right="88"/>
        <w:jc w:val="both"/>
        <w:rPr>
          <w:b/>
          <w:lang w:bidi="en-US"/>
        </w:rPr>
      </w:pPr>
    </w:p>
    <w:tbl>
      <w:tblPr>
        <w:tblW w:w="12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621"/>
        <w:gridCol w:w="8735"/>
        <w:gridCol w:w="2614"/>
        <w:gridCol w:w="900"/>
      </w:tblGrid>
      <w:tr w:rsidR="00056ADD" w:rsidRPr="00056ADD" w14:paraId="17EA03FB" w14:textId="77777777">
        <w:trPr>
          <w:trHeight w:val="268"/>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8DB3E1"/>
            <w:hideMark/>
          </w:tcPr>
          <w:p w14:paraId="728AF633" w14:textId="77777777" w:rsidR="00056ADD" w:rsidRPr="00056ADD" w:rsidRDefault="00056ADD" w:rsidP="00056ADD">
            <w:pPr>
              <w:spacing w:before="31"/>
              <w:ind w:right="88"/>
              <w:jc w:val="both"/>
              <w:rPr>
                <w:b/>
                <w:lang w:bidi="en-US"/>
              </w:rPr>
            </w:pPr>
            <w:r w:rsidRPr="00056ADD">
              <w:rPr>
                <w:b/>
                <w:lang w:bidi="en-US"/>
              </w:rPr>
              <w:t xml:space="preserve">Checklist Potential Social and Environmental </w:t>
            </w:r>
            <w:r w:rsidRPr="00056ADD">
              <w:rPr>
                <w:b/>
                <w:u w:val="single"/>
                <w:lang w:bidi="en-US"/>
              </w:rPr>
              <w:t>Risks</w:t>
            </w:r>
          </w:p>
        </w:tc>
        <w:tc>
          <w:tcPr>
            <w:tcW w:w="2614" w:type="dxa"/>
            <w:tcBorders>
              <w:top w:val="single" w:sz="4" w:space="0" w:color="000000"/>
              <w:left w:val="single" w:sz="4" w:space="0" w:color="000000"/>
              <w:bottom w:val="single" w:sz="4" w:space="0" w:color="000000"/>
              <w:right w:val="single" w:sz="4" w:space="0" w:color="000000"/>
            </w:tcBorders>
            <w:shd w:val="clear" w:color="auto" w:fill="8DB3E1"/>
          </w:tcPr>
          <w:p w14:paraId="5813F3F8"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8DB3E1"/>
          </w:tcPr>
          <w:p w14:paraId="10834B3C" w14:textId="77777777" w:rsidR="00056ADD" w:rsidRPr="00056ADD" w:rsidRDefault="00056ADD" w:rsidP="00056ADD">
            <w:pPr>
              <w:spacing w:before="31"/>
              <w:ind w:right="88"/>
              <w:jc w:val="both"/>
              <w:rPr>
                <w:lang w:bidi="en-US"/>
              </w:rPr>
            </w:pPr>
          </w:p>
        </w:tc>
      </w:tr>
      <w:tr w:rsidR="00056ADD" w:rsidRPr="00056ADD" w14:paraId="50FAE3E4" w14:textId="77777777">
        <w:trPr>
          <w:trHeight w:val="878"/>
        </w:trPr>
        <w:tc>
          <w:tcPr>
            <w:tcW w:w="9356" w:type="dxa"/>
            <w:gridSpan w:val="2"/>
            <w:tcBorders>
              <w:top w:val="single" w:sz="4" w:space="0" w:color="000000"/>
              <w:left w:val="single" w:sz="4" w:space="0" w:color="000000"/>
              <w:bottom w:val="single" w:sz="4" w:space="0" w:color="000000"/>
              <w:right w:val="single" w:sz="4" w:space="0" w:color="000000"/>
            </w:tcBorders>
            <w:hideMark/>
          </w:tcPr>
          <w:p w14:paraId="07A77D18" w14:textId="77777777" w:rsidR="00056ADD" w:rsidRPr="00056ADD" w:rsidRDefault="00056ADD" w:rsidP="00056ADD">
            <w:pPr>
              <w:spacing w:before="31"/>
              <w:ind w:right="88"/>
              <w:jc w:val="both"/>
              <w:rPr>
                <w:lang w:bidi="en-US"/>
              </w:rPr>
            </w:pPr>
            <w:r w:rsidRPr="00056ADD">
              <w:rPr>
                <w:u w:val="single"/>
                <w:lang w:bidi="en-US"/>
              </w:rPr>
              <w:t>INSTRUCTIONS</w:t>
            </w:r>
            <w:r w:rsidRPr="00056ADD">
              <w:rPr>
                <w:lang w:bidi="en-US"/>
              </w:rPr>
              <w:t xml:space="preserve">: The risk screening checklist will assist in completing the Screening Template. Answers to the checklist questions help to identify potential risks related to programming activities. Identified risks require further review in the screening process.  Refer to the </w:t>
            </w:r>
            <w:hyperlink r:id="rId8" w:history="1">
              <w:r w:rsidRPr="00056ADD">
                <w:rPr>
                  <w:rStyle w:val="Hyperlink"/>
                  <w:lang w:bidi="en-US"/>
                </w:rPr>
                <w:t>SES toolkit</w:t>
              </w:r>
            </w:hyperlink>
            <w:r w:rsidRPr="00056ADD">
              <w:rPr>
                <w:u w:val="single"/>
                <w:lang w:bidi="en-US"/>
              </w:rPr>
              <w:t xml:space="preserve">, including Guidance Notes for various SES Standards, </w:t>
            </w:r>
            <w:r w:rsidRPr="00056ADD">
              <w:rPr>
                <w:lang w:bidi="en-US"/>
              </w:rPr>
              <w:t>for further guidance on addressing screening questions.</w:t>
            </w:r>
          </w:p>
        </w:tc>
        <w:tc>
          <w:tcPr>
            <w:tcW w:w="2614" w:type="dxa"/>
            <w:tcBorders>
              <w:top w:val="single" w:sz="4" w:space="0" w:color="000000"/>
              <w:left w:val="single" w:sz="4" w:space="0" w:color="000000"/>
              <w:bottom w:val="single" w:sz="4" w:space="0" w:color="000000"/>
              <w:right w:val="single" w:sz="4" w:space="0" w:color="000000"/>
            </w:tcBorders>
          </w:tcPr>
          <w:p w14:paraId="3F76AB14"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468E024B" w14:textId="77777777" w:rsidR="00056ADD" w:rsidRPr="00056ADD" w:rsidRDefault="00056ADD" w:rsidP="00056ADD">
            <w:pPr>
              <w:spacing w:before="31"/>
              <w:ind w:right="88"/>
              <w:jc w:val="both"/>
              <w:rPr>
                <w:lang w:bidi="en-US"/>
              </w:rPr>
            </w:pPr>
          </w:p>
        </w:tc>
      </w:tr>
      <w:tr w:rsidR="00056ADD" w:rsidRPr="00056ADD" w14:paraId="3653480A" w14:textId="77777777">
        <w:trPr>
          <w:trHeight w:val="82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44058A34" w14:textId="77777777" w:rsidR="00056ADD" w:rsidRPr="00056ADD" w:rsidRDefault="00056ADD" w:rsidP="00056ADD">
            <w:pPr>
              <w:spacing w:before="31"/>
              <w:ind w:right="88"/>
              <w:jc w:val="both"/>
              <w:rPr>
                <w:b/>
                <w:lang w:bidi="en-US"/>
              </w:rPr>
            </w:pPr>
            <w:r w:rsidRPr="00056ADD">
              <w:rPr>
                <w:b/>
                <w:lang w:bidi="en-US"/>
              </w:rPr>
              <w:t>Overarching Principle: Leave No One Behind</w:t>
            </w:r>
          </w:p>
          <w:p w14:paraId="2393C7B5" w14:textId="77777777" w:rsidR="00056ADD" w:rsidRPr="00056ADD" w:rsidRDefault="00056ADD" w:rsidP="00056ADD">
            <w:pPr>
              <w:spacing w:before="31"/>
              <w:ind w:right="88"/>
              <w:jc w:val="both"/>
              <w:rPr>
                <w:b/>
                <w:lang w:bidi="en-US"/>
              </w:rPr>
            </w:pPr>
            <w:r w:rsidRPr="00056ADD">
              <w:rPr>
                <w:b/>
                <w:lang w:bidi="en-US"/>
              </w:rPr>
              <w:t>Human Rights</w:t>
            </w:r>
          </w:p>
        </w:tc>
        <w:tc>
          <w:tcPr>
            <w:tcW w:w="2614" w:type="dxa"/>
            <w:tcBorders>
              <w:top w:val="single" w:sz="4" w:space="0" w:color="000000"/>
              <w:left w:val="single" w:sz="4" w:space="0" w:color="000000"/>
              <w:bottom w:val="single" w:sz="4" w:space="0" w:color="000000"/>
              <w:right w:val="single" w:sz="4" w:space="0" w:color="000000"/>
            </w:tcBorders>
            <w:shd w:val="clear" w:color="auto" w:fill="DBE4F0"/>
            <w:hideMark/>
          </w:tcPr>
          <w:p w14:paraId="776123EC" w14:textId="77777777" w:rsidR="00056ADD" w:rsidRPr="00056ADD" w:rsidRDefault="00056ADD" w:rsidP="00056ADD">
            <w:pPr>
              <w:spacing w:before="31"/>
              <w:ind w:right="88"/>
              <w:jc w:val="both"/>
              <w:rPr>
                <w:b/>
                <w:lang w:bidi="en-US"/>
              </w:rPr>
            </w:pPr>
            <w:r w:rsidRPr="00056ADD">
              <w:rPr>
                <w:b/>
                <w:lang w:bidi="en-US"/>
              </w:rPr>
              <w:t>Risk Events</w:t>
            </w:r>
          </w:p>
        </w:tc>
        <w:tc>
          <w:tcPr>
            <w:tcW w:w="900" w:type="dxa"/>
            <w:tcBorders>
              <w:top w:val="single" w:sz="4" w:space="0" w:color="000000"/>
              <w:left w:val="single" w:sz="4" w:space="0" w:color="000000"/>
              <w:bottom w:val="single" w:sz="4" w:space="0" w:color="000000"/>
              <w:right w:val="single" w:sz="4" w:space="0" w:color="000000"/>
            </w:tcBorders>
            <w:shd w:val="clear" w:color="auto" w:fill="DBE4F0"/>
            <w:hideMark/>
          </w:tcPr>
          <w:p w14:paraId="64AC0546" w14:textId="77777777" w:rsidR="00056ADD" w:rsidRPr="00056ADD" w:rsidRDefault="00056ADD" w:rsidP="00056ADD">
            <w:pPr>
              <w:spacing w:before="31"/>
              <w:ind w:right="88"/>
              <w:jc w:val="both"/>
              <w:rPr>
                <w:b/>
                <w:lang w:bidi="en-US"/>
              </w:rPr>
            </w:pPr>
            <w:r w:rsidRPr="00056ADD">
              <w:rPr>
                <w:b/>
                <w:lang w:bidi="en-US"/>
              </w:rPr>
              <w:t>Y/N</w:t>
            </w:r>
          </w:p>
        </w:tc>
      </w:tr>
      <w:tr w:rsidR="00056ADD" w:rsidRPr="00056ADD" w14:paraId="072FB938" w14:textId="77777777" w:rsidTr="0096038E">
        <w:trPr>
          <w:trHeight w:val="558"/>
        </w:trPr>
        <w:tc>
          <w:tcPr>
            <w:tcW w:w="621" w:type="dxa"/>
            <w:tcBorders>
              <w:top w:val="single" w:sz="4" w:space="0" w:color="000000"/>
              <w:left w:val="single" w:sz="4" w:space="0" w:color="000000"/>
              <w:bottom w:val="single" w:sz="4" w:space="0" w:color="000000"/>
              <w:right w:val="nil"/>
            </w:tcBorders>
            <w:hideMark/>
          </w:tcPr>
          <w:p w14:paraId="33FF79E8" w14:textId="77777777" w:rsidR="00056ADD" w:rsidRPr="00056ADD" w:rsidRDefault="00056ADD" w:rsidP="00056ADD">
            <w:pPr>
              <w:spacing w:before="31"/>
              <w:ind w:right="88"/>
              <w:jc w:val="both"/>
              <w:rPr>
                <w:lang w:bidi="en-US"/>
              </w:rPr>
            </w:pPr>
            <w:r w:rsidRPr="00056ADD">
              <w:rPr>
                <w:lang w:bidi="en-US"/>
              </w:rPr>
              <w:t>P.1</w:t>
            </w:r>
          </w:p>
        </w:tc>
        <w:tc>
          <w:tcPr>
            <w:tcW w:w="8735" w:type="dxa"/>
            <w:tcBorders>
              <w:top w:val="single" w:sz="4" w:space="0" w:color="000000"/>
              <w:left w:val="nil"/>
              <w:bottom w:val="single" w:sz="4" w:space="0" w:color="000000"/>
              <w:right w:val="single" w:sz="4" w:space="0" w:color="000000"/>
            </w:tcBorders>
            <w:hideMark/>
          </w:tcPr>
          <w:p w14:paraId="6AF47DB0" w14:textId="77777777" w:rsidR="00056ADD" w:rsidRPr="00056ADD" w:rsidRDefault="00056ADD" w:rsidP="00056ADD">
            <w:pPr>
              <w:spacing w:before="31"/>
              <w:ind w:right="88"/>
              <w:jc w:val="both"/>
              <w:rPr>
                <w:lang w:bidi="en-US"/>
              </w:rPr>
            </w:pPr>
            <w:r w:rsidRPr="00056ADD">
              <w:rPr>
                <w:lang w:bidi="en-US"/>
              </w:rPr>
              <w:t>Have local communities or individuals raised human rights concerns regarding the portfolio MYWP/project (e.g. during the stakeholder engagement process, grievance processes, public statements)?</w:t>
            </w:r>
          </w:p>
        </w:tc>
        <w:tc>
          <w:tcPr>
            <w:tcW w:w="2614" w:type="dxa"/>
            <w:tcBorders>
              <w:top w:val="single" w:sz="4" w:space="0" w:color="000000"/>
              <w:left w:val="single" w:sz="4" w:space="0" w:color="000000"/>
              <w:bottom w:val="single" w:sz="4" w:space="0" w:color="000000"/>
              <w:right w:val="single" w:sz="4" w:space="0" w:color="000000"/>
            </w:tcBorders>
            <w:hideMark/>
          </w:tcPr>
          <w:p w14:paraId="4086C2EC" w14:textId="77777777" w:rsidR="00056ADD" w:rsidRPr="00056ADD" w:rsidRDefault="00056ADD" w:rsidP="00056ADD">
            <w:pPr>
              <w:spacing w:before="31"/>
              <w:ind w:right="88"/>
              <w:jc w:val="both"/>
              <w:rPr>
                <w:lang w:bidi="en-US"/>
              </w:rPr>
            </w:pPr>
            <w:r w:rsidRPr="00056ADD">
              <w:rPr>
                <w:lang w:bidi="en-US"/>
              </w:rPr>
              <w:t>P1.1 Risk of human rights infringements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0CF0A67D" w14:textId="741FC917" w:rsidR="00056ADD" w:rsidRPr="00172412" w:rsidRDefault="00701AA0" w:rsidP="00056ADD">
            <w:pPr>
              <w:spacing w:before="31"/>
              <w:ind w:right="88"/>
              <w:jc w:val="both"/>
              <w:rPr>
                <w:color w:val="C1F0C7" w:themeColor="accent3" w:themeTint="33"/>
                <w:sz w:val="24"/>
                <w:szCs w:val="24"/>
                <w:lang w:bidi="en-US"/>
              </w:rPr>
            </w:pPr>
            <w:r>
              <w:rPr>
                <w:lang w:bidi="en-US"/>
              </w:rPr>
              <w:t>Y</w:t>
            </w:r>
          </w:p>
        </w:tc>
      </w:tr>
      <w:tr w:rsidR="00056ADD" w:rsidRPr="00056ADD" w14:paraId="3CFE98B0" w14:textId="77777777">
        <w:trPr>
          <w:trHeight w:val="559"/>
        </w:trPr>
        <w:tc>
          <w:tcPr>
            <w:tcW w:w="621" w:type="dxa"/>
            <w:tcBorders>
              <w:top w:val="single" w:sz="4" w:space="0" w:color="000000"/>
              <w:left w:val="single" w:sz="4" w:space="0" w:color="000000"/>
              <w:bottom w:val="single" w:sz="4" w:space="0" w:color="000000"/>
              <w:right w:val="nil"/>
            </w:tcBorders>
            <w:hideMark/>
          </w:tcPr>
          <w:p w14:paraId="4CE14879" w14:textId="77777777" w:rsidR="00056ADD" w:rsidRPr="00056ADD" w:rsidRDefault="00056ADD" w:rsidP="00056ADD">
            <w:pPr>
              <w:spacing w:before="31"/>
              <w:ind w:right="88"/>
              <w:jc w:val="both"/>
              <w:rPr>
                <w:lang w:bidi="en-US"/>
              </w:rPr>
            </w:pPr>
            <w:r w:rsidRPr="00056ADD">
              <w:rPr>
                <w:lang w:bidi="en-US"/>
              </w:rPr>
              <w:t>P.2</w:t>
            </w:r>
          </w:p>
        </w:tc>
        <w:tc>
          <w:tcPr>
            <w:tcW w:w="8735" w:type="dxa"/>
            <w:tcBorders>
              <w:top w:val="single" w:sz="4" w:space="0" w:color="000000"/>
              <w:left w:val="nil"/>
              <w:bottom w:val="single" w:sz="4" w:space="0" w:color="000000"/>
              <w:right w:val="single" w:sz="4" w:space="0" w:color="000000"/>
            </w:tcBorders>
            <w:hideMark/>
          </w:tcPr>
          <w:p w14:paraId="79A62D75" w14:textId="77777777" w:rsidR="00056ADD" w:rsidRPr="00056ADD" w:rsidRDefault="00056ADD" w:rsidP="00056ADD">
            <w:pPr>
              <w:spacing w:before="31"/>
              <w:ind w:right="88"/>
              <w:jc w:val="both"/>
              <w:rPr>
                <w:lang w:bidi="en-US"/>
              </w:rPr>
            </w:pPr>
            <w:r w:rsidRPr="00056ADD">
              <w:rPr>
                <w:lang w:bidi="en-US"/>
              </w:rPr>
              <w:t>Is there a risk that duty-bearers (e.g. government agencies) do not have the capacity to meet their obligations in the portfolio MYWP/project?</w:t>
            </w:r>
          </w:p>
        </w:tc>
        <w:tc>
          <w:tcPr>
            <w:tcW w:w="2614" w:type="dxa"/>
            <w:tcBorders>
              <w:top w:val="single" w:sz="4" w:space="0" w:color="000000"/>
              <w:left w:val="single" w:sz="4" w:space="0" w:color="000000"/>
              <w:bottom w:val="single" w:sz="4" w:space="0" w:color="000000"/>
              <w:right w:val="single" w:sz="4" w:space="0" w:color="000000"/>
            </w:tcBorders>
            <w:hideMark/>
          </w:tcPr>
          <w:p w14:paraId="772AEA18" w14:textId="77777777" w:rsidR="00056ADD" w:rsidRPr="00056ADD" w:rsidRDefault="00056ADD" w:rsidP="00056ADD">
            <w:pPr>
              <w:spacing w:before="31"/>
              <w:ind w:right="88"/>
              <w:jc w:val="both"/>
              <w:rPr>
                <w:lang w:bidi="en-US"/>
              </w:rPr>
            </w:pPr>
            <w:r w:rsidRPr="00056ADD">
              <w:rPr>
                <w:lang w:bidi="en-US"/>
              </w:rPr>
              <w:t>P1.2 Limited capacities of duty bearers to meet human rights obligations</w:t>
            </w:r>
          </w:p>
        </w:tc>
        <w:tc>
          <w:tcPr>
            <w:tcW w:w="900" w:type="dxa"/>
            <w:tcBorders>
              <w:top w:val="single" w:sz="4" w:space="0" w:color="000000"/>
              <w:left w:val="single" w:sz="4" w:space="0" w:color="000000"/>
              <w:bottom w:val="single" w:sz="4" w:space="0" w:color="000000"/>
              <w:right w:val="single" w:sz="4" w:space="0" w:color="000000"/>
            </w:tcBorders>
          </w:tcPr>
          <w:p w14:paraId="4463A004" w14:textId="77777777" w:rsidR="00056ADD" w:rsidRPr="00056ADD" w:rsidRDefault="00056ADD" w:rsidP="00056ADD">
            <w:pPr>
              <w:spacing w:before="31"/>
              <w:ind w:right="88"/>
              <w:jc w:val="both"/>
              <w:rPr>
                <w:lang w:bidi="en-US"/>
              </w:rPr>
            </w:pPr>
          </w:p>
        </w:tc>
      </w:tr>
      <w:tr w:rsidR="00056ADD" w:rsidRPr="00056ADD" w14:paraId="4DF236B4" w14:textId="77777777" w:rsidTr="0096038E">
        <w:trPr>
          <w:trHeight w:val="558"/>
        </w:trPr>
        <w:tc>
          <w:tcPr>
            <w:tcW w:w="621" w:type="dxa"/>
            <w:tcBorders>
              <w:top w:val="single" w:sz="4" w:space="0" w:color="000000"/>
              <w:left w:val="single" w:sz="4" w:space="0" w:color="000000"/>
              <w:bottom w:val="single" w:sz="4" w:space="0" w:color="000000"/>
              <w:right w:val="nil"/>
            </w:tcBorders>
            <w:hideMark/>
          </w:tcPr>
          <w:p w14:paraId="0E346C9C" w14:textId="77777777" w:rsidR="00056ADD" w:rsidRPr="00056ADD" w:rsidRDefault="00056ADD" w:rsidP="00056ADD">
            <w:pPr>
              <w:spacing w:before="31"/>
              <w:ind w:right="88"/>
              <w:jc w:val="both"/>
              <w:rPr>
                <w:lang w:bidi="en-US"/>
              </w:rPr>
            </w:pPr>
            <w:r w:rsidRPr="00056ADD">
              <w:rPr>
                <w:lang w:bidi="en-US"/>
              </w:rPr>
              <w:t>P.3</w:t>
            </w:r>
          </w:p>
        </w:tc>
        <w:tc>
          <w:tcPr>
            <w:tcW w:w="8735" w:type="dxa"/>
            <w:tcBorders>
              <w:top w:val="single" w:sz="4" w:space="0" w:color="000000"/>
              <w:left w:val="nil"/>
              <w:bottom w:val="single" w:sz="4" w:space="0" w:color="000000"/>
              <w:right w:val="single" w:sz="4" w:space="0" w:color="000000"/>
            </w:tcBorders>
            <w:hideMark/>
          </w:tcPr>
          <w:p w14:paraId="0C3759E4" w14:textId="77777777" w:rsidR="00056ADD" w:rsidRPr="00056ADD" w:rsidRDefault="00056ADD" w:rsidP="00056ADD">
            <w:pPr>
              <w:spacing w:before="31"/>
              <w:ind w:right="88"/>
              <w:jc w:val="both"/>
              <w:rPr>
                <w:lang w:bidi="en-US"/>
              </w:rPr>
            </w:pPr>
            <w:r w:rsidRPr="00056ADD">
              <w:rPr>
                <w:lang w:bidi="en-US"/>
              </w:rPr>
              <w:t>Is there a risk that rights-holders (e.g. persons affected by programming activities) do not have the capacity to claim their rights?</w:t>
            </w:r>
          </w:p>
        </w:tc>
        <w:tc>
          <w:tcPr>
            <w:tcW w:w="2614" w:type="dxa"/>
            <w:tcBorders>
              <w:top w:val="single" w:sz="4" w:space="0" w:color="000000"/>
              <w:left w:val="single" w:sz="4" w:space="0" w:color="000000"/>
              <w:bottom w:val="single" w:sz="4" w:space="0" w:color="000000"/>
              <w:right w:val="single" w:sz="4" w:space="0" w:color="000000"/>
            </w:tcBorders>
            <w:hideMark/>
          </w:tcPr>
          <w:p w14:paraId="428042AA" w14:textId="77777777" w:rsidR="00056ADD" w:rsidRPr="00056ADD" w:rsidRDefault="00056ADD" w:rsidP="00056ADD">
            <w:pPr>
              <w:spacing w:before="31"/>
              <w:ind w:right="88"/>
              <w:jc w:val="both"/>
              <w:rPr>
                <w:lang w:bidi="en-US"/>
              </w:rPr>
            </w:pPr>
            <w:r w:rsidRPr="00056ADD">
              <w:rPr>
                <w:lang w:bidi="en-US"/>
              </w:rPr>
              <w:t>P1.3 Limited capacities of rights-holders to claim their rights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4D8A4E7F"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332B4A87"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602965B0"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2F2F0A06"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3AA05009" w14:textId="77777777" w:rsidR="00056ADD" w:rsidRPr="00056ADD" w:rsidRDefault="00056ADD" w:rsidP="00056ADD">
            <w:pPr>
              <w:spacing w:before="31"/>
              <w:ind w:right="88"/>
              <w:jc w:val="both"/>
              <w:rPr>
                <w:lang w:bidi="en-US"/>
              </w:rPr>
            </w:pPr>
          </w:p>
        </w:tc>
      </w:tr>
      <w:tr w:rsidR="00056ADD" w:rsidRPr="00056ADD" w14:paraId="3A4585AA" w14:textId="77777777" w:rsidTr="0096038E">
        <w:trPr>
          <w:trHeight w:val="558"/>
        </w:trPr>
        <w:tc>
          <w:tcPr>
            <w:tcW w:w="621" w:type="dxa"/>
            <w:tcBorders>
              <w:top w:val="single" w:sz="4" w:space="0" w:color="000000"/>
              <w:left w:val="single" w:sz="4" w:space="0" w:color="000000"/>
              <w:bottom w:val="single" w:sz="4" w:space="0" w:color="000000"/>
              <w:right w:val="nil"/>
            </w:tcBorders>
            <w:hideMark/>
          </w:tcPr>
          <w:p w14:paraId="1ED6EE0B" w14:textId="77777777" w:rsidR="00056ADD" w:rsidRPr="00056ADD" w:rsidRDefault="00056ADD" w:rsidP="00056ADD">
            <w:pPr>
              <w:spacing w:before="31"/>
              <w:ind w:right="88"/>
              <w:jc w:val="both"/>
              <w:rPr>
                <w:lang w:bidi="en-US"/>
              </w:rPr>
            </w:pPr>
            <w:r w:rsidRPr="00056ADD">
              <w:rPr>
                <w:lang w:bidi="en-US"/>
              </w:rPr>
              <w:t>P.4</w:t>
            </w:r>
          </w:p>
        </w:tc>
        <w:tc>
          <w:tcPr>
            <w:tcW w:w="8735" w:type="dxa"/>
            <w:tcBorders>
              <w:top w:val="single" w:sz="4" w:space="0" w:color="000000"/>
              <w:left w:val="nil"/>
              <w:bottom w:val="single" w:sz="4" w:space="0" w:color="000000"/>
              <w:right w:val="single" w:sz="4" w:space="0" w:color="000000"/>
            </w:tcBorders>
            <w:hideMark/>
          </w:tcPr>
          <w:p w14:paraId="3676DD09" w14:textId="77777777" w:rsidR="00056ADD" w:rsidRPr="00056ADD" w:rsidRDefault="00056ADD" w:rsidP="00056ADD">
            <w:pPr>
              <w:spacing w:before="31"/>
              <w:ind w:right="88"/>
              <w:jc w:val="both"/>
              <w:rPr>
                <w:lang w:bidi="en-US"/>
              </w:rPr>
            </w:pPr>
            <w:r w:rsidRPr="00056ADD">
              <w:rPr>
                <w:lang w:bidi="en-US"/>
              </w:rPr>
              <w:t>adverse impacts on enjoyment of the human rights civil, political, economic, social or cultural) of the affected population and particularly of marginalized groups?</w:t>
            </w:r>
          </w:p>
        </w:tc>
        <w:tc>
          <w:tcPr>
            <w:tcW w:w="2614" w:type="dxa"/>
            <w:tcBorders>
              <w:top w:val="single" w:sz="4" w:space="0" w:color="000000"/>
              <w:left w:val="single" w:sz="4" w:space="0" w:color="000000"/>
              <w:bottom w:val="single" w:sz="4" w:space="0" w:color="000000"/>
              <w:right w:val="single" w:sz="4" w:space="0" w:color="000000"/>
            </w:tcBorders>
            <w:hideMark/>
          </w:tcPr>
          <w:p w14:paraId="090A6F39" w14:textId="77777777" w:rsidR="00056ADD" w:rsidRPr="00056ADD" w:rsidRDefault="00056ADD" w:rsidP="00056ADD">
            <w:pPr>
              <w:spacing w:before="31"/>
              <w:ind w:right="88"/>
              <w:jc w:val="both"/>
              <w:rPr>
                <w:lang w:bidi="en-US"/>
              </w:rPr>
            </w:pPr>
            <w:r w:rsidRPr="00056ADD">
              <w:rPr>
                <w:lang w:bidi="en-US"/>
              </w:rPr>
              <w:t xml:space="preserve">P1.4 Risk of adverse impacts on civil, political, economic, social or </w:t>
            </w:r>
            <w:r w:rsidRPr="00056ADD">
              <w:rPr>
                <w:lang w:bidi="en-US"/>
              </w:rPr>
              <w:lastRenderedPageBreak/>
              <w:t>cultural rights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7059A616" w14:textId="77777777" w:rsidR="00056ADD" w:rsidRPr="00056ADD" w:rsidRDefault="00056ADD" w:rsidP="00056ADD">
            <w:pPr>
              <w:spacing w:before="31"/>
              <w:ind w:right="88"/>
              <w:jc w:val="both"/>
              <w:rPr>
                <w:lang w:bidi="en-US"/>
              </w:rPr>
            </w:pPr>
            <w:r w:rsidRPr="00056ADD">
              <w:rPr>
                <w:lang w:bidi="en-US"/>
              </w:rPr>
              <w:lastRenderedPageBreak/>
              <w:t>Y</w:t>
            </w:r>
          </w:p>
        </w:tc>
      </w:tr>
      <w:tr w:rsidR="00056ADD" w:rsidRPr="00056ADD" w14:paraId="5858B99A" w14:textId="77777777" w:rsidTr="0096038E">
        <w:trPr>
          <w:trHeight w:val="561"/>
        </w:trPr>
        <w:tc>
          <w:tcPr>
            <w:tcW w:w="621" w:type="dxa"/>
            <w:tcBorders>
              <w:top w:val="single" w:sz="4" w:space="0" w:color="000000"/>
              <w:left w:val="single" w:sz="4" w:space="0" w:color="000000"/>
              <w:bottom w:val="single" w:sz="4" w:space="0" w:color="000000"/>
              <w:right w:val="nil"/>
            </w:tcBorders>
            <w:hideMark/>
          </w:tcPr>
          <w:p w14:paraId="1825A559" w14:textId="77777777" w:rsidR="00056ADD" w:rsidRPr="00056ADD" w:rsidRDefault="00056ADD" w:rsidP="00056ADD">
            <w:pPr>
              <w:spacing w:before="31"/>
              <w:ind w:right="88"/>
              <w:jc w:val="both"/>
              <w:rPr>
                <w:lang w:bidi="en-US"/>
              </w:rPr>
            </w:pPr>
            <w:r w:rsidRPr="00056ADD">
              <w:rPr>
                <w:lang w:bidi="en-US"/>
              </w:rPr>
              <w:t>P.5</w:t>
            </w:r>
          </w:p>
        </w:tc>
        <w:tc>
          <w:tcPr>
            <w:tcW w:w="8735" w:type="dxa"/>
            <w:tcBorders>
              <w:top w:val="single" w:sz="4" w:space="0" w:color="000000"/>
              <w:left w:val="nil"/>
              <w:bottom w:val="single" w:sz="4" w:space="0" w:color="000000"/>
              <w:right w:val="single" w:sz="4" w:space="0" w:color="000000"/>
            </w:tcBorders>
            <w:hideMark/>
          </w:tcPr>
          <w:p w14:paraId="774511F5" w14:textId="77777777" w:rsidR="00056ADD" w:rsidRPr="00056ADD" w:rsidRDefault="00056ADD" w:rsidP="00056ADD">
            <w:pPr>
              <w:spacing w:before="31"/>
              <w:ind w:right="88"/>
              <w:jc w:val="both"/>
              <w:rPr>
                <w:lang w:bidi="en-US"/>
              </w:rPr>
            </w:pPr>
            <w:r w:rsidRPr="00056ADD">
              <w:rPr>
                <w:lang w:bidi="en-US"/>
              </w:rPr>
              <w:t>inequitable or discriminatory impacts on affected populations, particularly people living in poverty or marginalized or excluded individuals or groups, including persons with disabilities?</w:t>
            </w:r>
          </w:p>
          <w:p w14:paraId="2FCEE0E9" w14:textId="77777777" w:rsidR="00056ADD" w:rsidRPr="00056ADD" w:rsidRDefault="00056ADD" w:rsidP="00056ADD">
            <w:pPr>
              <w:spacing w:before="31"/>
              <w:ind w:right="88"/>
              <w:jc w:val="both"/>
              <w:rPr>
                <w:i/>
                <w:iCs/>
                <w:lang w:bidi="en-US"/>
              </w:rPr>
            </w:pPr>
            <w:r w:rsidRPr="00056ADD">
              <w:rPr>
                <w:i/>
                <w:iCs/>
                <w:lang w:bidi="en-US"/>
              </w:rPr>
              <w:t>Note: Prohibited grounds of discrimination include race, ethnicity, sex, age, language, disability, sexual orientation, gender identity, religion, political or other opinion, national or social or geographical origin, property, birth or other status including as an indigenous person or as a member of a minority. References to “women and men” or similar is understood to include women and men, boys and girls, and other groups discriminated against based on their gender identities, such as transgender and transsexual people.</w:t>
            </w:r>
          </w:p>
        </w:tc>
        <w:tc>
          <w:tcPr>
            <w:tcW w:w="2614" w:type="dxa"/>
            <w:tcBorders>
              <w:top w:val="single" w:sz="4" w:space="0" w:color="000000"/>
              <w:left w:val="single" w:sz="4" w:space="0" w:color="000000"/>
              <w:bottom w:val="single" w:sz="4" w:space="0" w:color="000000"/>
              <w:right w:val="single" w:sz="4" w:space="0" w:color="000000"/>
            </w:tcBorders>
            <w:hideMark/>
          </w:tcPr>
          <w:p w14:paraId="2E971CB1" w14:textId="77777777" w:rsidR="00056ADD" w:rsidRPr="00056ADD" w:rsidRDefault="00056ADD" w:rsidP="00056ADD">
            <w:pPr>
              <w:spacing w:before="31"/>
              <w:ind w:right="88"/>
              <w:jc w:val="both"/>
              <w:rPr>
                <w:lang w:bidi="en-US"/>
              </w:rPr>
            </w:pPr>
            <w:r w:rsidRPr="00056ADD">
              <w:rPr>
                <w:lang w:bidi="en-US"/>
              </w:rPr>
              <w:t>P1.5 Risk of inequitable or discriminatory impacts on affected populations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7634882A"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72DB06F1" w14:textId="77777777" w:rsidTr="0096038E">
        <w:trPr>
          <w:trHeight w:val="558"/>
        </w:trPr>
        <w:tc>
          <w:tcPr>
            <w:tcW w:w="621" w:type="dxa"/>
            <w:tcBorders>
              <w:top w:val="single" w:sz="4" w:space="0" w:color="000000"/>
              <w:left w:val="single" w:sz="4" w:space="0" w:color="000000"/>
              <w:bottom w:val="single" w:sz="4" w:space="0" w:color="000000"/>
              <w:right w:val="nil"/>
            </w:tcBorders>
            <w:hideMark/>
          </w:tcPr>
          <w:p w14:paraId="5ED53D02" w14:textId="77777777" w:rsidR="00056ADD" w:rsidRPr="00056ADD" w:rsidRDefault="00056ADD" w:rsidP="00056ADD">
            <w:pPr>
              <w:spacing w:before="31"/>
              <w:ind w:right="88"/>
              <w:jc w:val="both"/>
              <w:rPr>
                <w:lang w:bidi="en-US"/>
              </w:rPr>
            </w:pPr>
            <w:r w:rsidRPr="00056ADD">
              <w:rPr>
                <w:lang w:bidi="en-US"/>
              </w:rPr>
              <w:t>P.6</w:t>
            </w:r>
          </w:p>
        </w:tc>
        <w:tc>
          <w:tcPr>
            <w:tcW w:w="8735" w:type="dxa"/>
            <w:tcBorders>
              <w:top w:val="single" w:sz="4" w:space="0" w:color="000000"/>
              <w:left w:val="nil"/>
              <w:bottom w:val="single" w:sz="4" w:space="0" w:color="000000"/>
              <w:right w:val="single" w:sz="4" w:space="0" w:color="000000"/>
            </w:tcBorders>
            <w:hideMark/>
          </w:tcPr>
          <w:p w14:paraId="35925D6E" w14:textId="77777777" w:rsidR="00056ADD" w:rsidRPr="00056ADD" w:rsidRDefault="00056ADD" w:rsidP="00056ADD">
            <w:pPr>
              <w:spacing w:before="31"/>
              <w:ind w:right="88"/>
              <w:jc w:val="both"/>
              <w:rPr>
                <w:lang w:bidi="en-US"/>
              </w:rPr>
            </w:pPr>
            <w:r w:rsidRPr="00056ADD">
              <w:rPr>
                <w:lang w:bidi="en-US"/>
              </w:rPr>
              <w:t>restrictions in availability, quality of and/or access to resources or basic services, in particular to marginalized individuals or groups, including persons with disabilities?</w:t>
            </w:r>
          </w:p>
        </w:tc>
        <w:tc>
          <w:tcPr>
            <w:tcW w:w="2614" w:type="dxa"/>
            <w:tcBorders>
              <w:top w:val="single" w:sz="4" w:space="0" w:color="000000"/>
              <w:left w:val="single" w:sz="4" w:space="0" w:color="000000"/>
              <w:bottom w:val="single" w:sz="4" w:space="0" w:color="000000"/>
              <w:right w:val="single" w:sz="4" w:space="0" w:color="000000"/>
            </w:tcBorders>
            <w:hideMark/>
          </w:tcPr>
          <w:p w14:paraId="4B17076C" w14:textId="77777777" w:rsidR="00056ADD" w:rsidRPr="00056ADD" w:rsidRDefault="00056ADD" w:rsidP="00056ADD">
            <w:pPr>
              <w:spacing w:before="31"/>
              <w:ind w:right="88"/>
              <w:jc w:val="both"/>
              <w:rPr>
                <w:lang w:bidi="en-US"/>
              </w:rPr>
            </w:pPr>
            <w:r w:rsidRPr="00056ADD">
              <w:rPr>
                <w:lang w:bidi="en-US"/>
              </w:rPr>
              <w:t>P1.6 Risk of restricting access to resources or basic services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4D84987E"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65BC3736" w14:textId="77777777" w:rsidTr="0096038E">
        <w:trPr>
          <w:trHeight w:val="559"/>
        </w:trPr>
        <w:tc>
          <w:tcPr>
            <w:tcW w:w="621" w:type="dxa"/>
            <w:tcBorders>
              <w:top w:val="single" w:sz="4" w:space="0" w:color="000000"/>
              <w:left w:val="single" w:sz="4" w:space="0" w:color="000000"/>
              <w:bottom w:val="single" w:sz="4" w:space="0" w:color="000000"/>
              <w:right w:val="nil"/>
            </w:tcBorders>
            <w:hideMark/>
          </w:tcPr>
          <w:p w14:paraId="57A63E57" w14:textId="77777777" w:rsidR="00056ADD" w:rsidRPr="00056ADD" w:rsidRDefault="00056ADD" w:rsidP="00056ADD">
            <w:pPr>
              <w:spacing w:before="31"/>
              <w:ind w:right="88"/>
              <w:jc w:val="both"/>
              <w:rPr>
                <w:lang w:bidi="en-US"/>
              </w:rPr>
            </w:pPr>
            <w:r w:rsidRPr="00056ADD">
              <w:rPr>
                <w:lang w:bidi="en-US"/>
              </w:rPr>
              <w:t>P.7</w:t>
            </w:r>
          </w:p>
        </w:tc>
        <w:tc>
          <w:tcPr>
            <w:tcW w:w="8735" w:type="dxa"/>
            <w:tcBorders>
              <w:top w:val="single" w:sz="4" w:space="0" w:color="000000"/>
              <w:left w:val="nil"/>
              <w:bottom w:val="single" w:sz="4" w:space="0" w:color="000000"/>
              <w:right w:val="single" w:sz="4" w:space="0" w:color="000000"/>
            </w:tcBorders>
            <w:hideMark/>
          </w:tcPr>
          <w:p w14:paraId="1FB273F0" w14:textId="77777777" w:rsidR="00056ADD" w:rsidRPr="00056ADD" w:rsidRDefault="00056ADD" w:rsidP="00056ADD">
            <w:pPr>
              <w:spacing w:before="31"/>
              <w:ind w:right="88"/>
              <w:jc w:val="both"/>
              <w:rPr>
                <w:lang w:bidi="en-US"/>
              </w:rPr>
            </w:pPr>
            <w:r w:rsidRPr="00056ADD">
              <w:rPr>
                <w:lang w:bidi="en-US"/>
              </w:rPr>
              <w:t>exacerbation of conflicts among and/or the risk of violence to affected communities and individuals?</w:t>
            </w:r>
          </w:p>
        </w:tc>
        <w:tc>
          <w:tcPr>
            <w:tcW w:w="2614" w:type="dxa"/>
            <w:tcBorders>
              <w:top w:val="single" w:sz="4" w:space="0" w:color="000000"/>
              <w:left w:val="single" w:sz="4" w:space="0" w:color="000000"/>
              <w:bottom w:val="single" w:sz="4" w:space="0" w:color="000000"/>
              <w:right w:val="single" w:sz="4" w:space="0" w:color="000000"/>
            </w:tcBorders>
            <w:hideMark/>
          </w:tcPr>
          <w:p w14:paraId="1C1679FC" w14:textId="77777777" w:rsidR="00056ADD" w:rsidRPr="00056ADD" w:rsidRDefault="00056ADD" w:rsidP="00056ADD">
            <w:pPr>
              <w:spacing w:before="31"/>
              <w:ind w:right="88"/>
              <w:jc w:val="both"/>
              <w:rPr>
                <w:lang w:bidi="en-US"/>
              </w:rPr>
            </w:pPr>
            <w:r w:rsidRPr="00056ADD">
              <w:rPr>
                <w:lang w:bidi="en-US"/>
              </w:rPr>
              <w:t>P1.7 Risk of exacerbating conflicts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25526A14"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09AF9E9C" w14:textId="77777777">
        <w:trPr>
          <w:trHeight w:val="4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09F0A6F" w14:textId="77777777" w:rsidR="00056ADD" w:rsidRPr="00056ADD" w:rsidRDefault="00056ADD" w:rsidP="00056ADD">
            <w:pPr>
              <w:spacing w:before="31"/>
              <w:ind w:right="88"/>
              <w:jc w:val="both"/>
              <w:rPr>
                <w:b/>
                <w:lang w:bidi="en-US"/>
              </w:rPr>
            </w:pPr>
            <w:r w:rsidRPr="00056ADD">
              <w:rPr>
                <w:b/>
                <w:lang w:bidi="en-US"/>
              </w:rPr>
              <w:t>Gender Equality and Women’s Empowerment</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705FE271"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tcPr>
          <w:p w14:paraId="297F0A01" w14:textId="77777777" w:rsidR="00056ADD" w:rsidRPr="00056ADD" w:rsidRDefault="00056ADD" w:rsidP="00056ADD">
            <w:pPr>
              <w:spacing w:before="31"/>
              <w:ind w:right="88"/>
              <w:jc w:val="both"/>
              <w:rPr>
                <w:lang w:bidi="en-US"/>
              </w:rPr>
            </w:pPr>
          </w:p>
        </w:tc>
      </w:tr>
      <w:tr w:rsidR="00056ADD" w:rsidRPr="00056ADD" w14:paraId="303EC3A3" w14:textId="77777777">
        <w:trPr>
          <w:trHeight w:val="558"/>
        </w:trPr>
        <w:tc>
          <w:tcPr>
            <w:tcW w:w="621" w:type="dxa"/>
            <w:tcBorders>
              <w:top w:val="single" w:sz="4" w:space="0" w:color="000000"/>
              <w:left w:val="single" w:sz="4" w:space="0" w:color="000000"/>
              <w:bottom w:val="single" w:sz="4" w:space="0" w:color="000000"/>
              <w:right w:val="nil"/>
            </w:tcBorders>
            <w:hideMark/>
          </w:tcPr>
          <w:p w14:paraId="31647CC5" w14:textId="77777777" w:rsidR="00056ADD" w:rsidRPr="00056ADD" w:rsidRDefault="00056ADD" w:rsidP="00056ADD">
            <w:pPr>
              <w:spacing w:before="31"/>
              <w:ind w:right="88"/>
              <w:jc w:val="both"/>
              <w:rPr>
                <w:lang w:bidi="en-US"/>
              </w:rPr>
            </w:pPr>
            <w:r w:rsidRPr="00056ADD">
              <w:rPr>
                <w:lang w:bidi="en-US"/>
              </w:rPr>
              <w:t>P.8</w:t>
            </w:r>
          </w:p>
        </w:tc>
        <w:tc>
          <w:tcPr>
            <w:tcW w:w="8735" w:type="dxa"/>
            <w:tcBorders>
              <w:top w:val="single" w:sz="4" w:space="0" w:color="000000"/>
              <w:left w:val="nil"/>
              <w:bottom w:val="single" w:sz="4" w:space="0" w:color="000000"/>
              <w:right w:val="single" w:sz="4" w:space="0" w:color="000000"/>
            </w:tcBorders>
            <w:hideMark/>
          </w:tcPr>
          <w:p w14:paraId="771370F2" w14:textId="77777777" w:rsidR="00056ADD" w:rsidRPr="00056ADD" w:rsidRDefault="00056ADD" w:rsidP="00056ADD">
            <w:pPr>
              <w:spacing w:before="31"/>
              <w:ind w:right="88"/>
              <w:jc w:val="both"/>
              <w:rPr>
                <w:lang w:bidi="en-US"/>
              </w:rPr>
            </w:pPr>
            <w:r w:rsidRPr="00056ADD">
              <w:rPr>
                <w:lang w:bidi="en-US"/>
              </w:rPr>
              <w:t>Have women’s groups/leaders raised gender equality concerns regarding the portfolio MYWP/project, (e.g. during the stakeholder engagement process, grievance processes, public statements)?</w:t>
            </w:r>
          </w:p>
        </w:tc>
        <w:tc>
          <w:tcPr>
            <w:tcW w:w="2614" w:type="dxa"/>
            <w:tcBorders>
              <w:top w:val="single" w:sz="4" w:space="0" w:color="000000"/>
              <w:left w:val="single" w:sz="4" w:space="0" w:color="000000"/>
              <w:bottom w:val="single" w:sz="4" w:space="0" w:color="000000"/>
              <w:right w:val="single" w:sz="4" w:space="0" w:color="000000"/>
            </w:tcBorders>
            <w:hideMark/>
          </w:tcPr>
          <w:p w14:paraId="3FE0FCE2" w14:textId="77777777" w:rsidR="00056ADD" w:rsidRPr="00056ADD" w:rsidRDefault="00056ADD" w:rsidP="00056ADD">
            <w:pPr>
              <w:spacing w:before="31"/>
              <w:ind w:right="88"/>
              <w:jc w:val="both"/>
              <w:rPr>
                <w:lang w:bidi="en-US"/>
              </w:rPr>
            </w:pPr>
            <w:r w:rsidRPr="00056ADD">
              <w:rPr>
                <w:lang w:bidi="en-US"/>
              </w:rPr>
              <w:t>P2.8 Gender equality concerns raised by women’s groups/leaders</w:t>
            </w:r>
          </w:p>
        </w:tc>
        <w:tc>
          <w:tcPr>
            <w:tcW w:w="900" w:type="dxa"/>
            <w:tcBorders>
              <w:top w:val="single" w:sz="4" w:space="0" w:color="000000"/>
              <w:left w:val="single" w:sz="4" w:space="0" w:color="000000"/>
              <w:bottom w:val="single" w:sz="4" w:space="0" w:color="000000"/>
              <w:right w:val="single" w:sz="4" w:space="0" w:color="000000"/>
            </w:tcBorders>
            <w:hideMark/>
          </w:tcPr>
          <w:p w14:paraId="35524571"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B351140"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72E417E8"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33761B5D"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550490D5" w14:textId="77777777" w:rsidR="00056ADD" w:rsidRPr="00056ADD" w:rsidRDefault="00056ADD" w:rsidP="00056ADD">
            <w:pPr>
              <w:spacing w:before="31"/>
              <w:ind w:right="88"/>
              <w:jc w:val="both"/>
              <w:rPr>
                <w:lang w:bidi="en-US"/>
              </w:rPr>
            </w:pPr>
          </w:p>
        </w:tc>
      </w:tr>
      <w:tr w:rsidR="00056ADD" w:rsidRPr="00056ADD" w14:paraId="7FF9DFCE" w14:textId="77777777">
        <w:trPr>
          <w:trHeight w:val="340"/>
        </w:trPr>
        <w:tc>
          <w:tcPr>
            <w:tcW w:w="621" w:type="dxa"/>
            <w:tcBorders>
              <w:top w:val="single" w:sz="4" w:space="0" w:color="000000"/>
              <w:left w:val="single" w:sz="4" w:space="0" w:color="000000"/>
              <w:bottom w:val="single" w:sz="4" w:space="0" w:color="000000"/>
              <w:right w:val="nil"/>
            </w:tcBorders>
            <w:hideMark/>
          </w:tcPr>
          <w:p w14:paraId="2DE37DDF" w14:textId="77777777" w:rsidR="00056ADD" w:rsidRPr="00056ADD" w:rsidRDefault="00056ADD" w:rsidP="00056ADD">
            <w:pPr>
              <w:spacing w:before="31"/>
              <w:ind w:right="88"/>
              <w:jc w:val="both"/>
              <w:rPr>
                <w:lang w:bidi="en-US"/>
              </w:rPr>
            </w:pPr>
            <w:r w:rsidRPr="00056ADD">
              <w:rPr>
                <w:lang w:bidi="en-US"/>
              </w:rPr>
              <w:t>P.9</w:t>
            </w:r>
          </w:p>
        </w:tc>
        <w:tc>
          <w:tcPr>
            <w:tcW w:w="8735" w:type="dxa"/>
            <w:tcBorders>
              <w:top w:val="single" w:sz="4" w:space="0" w:color="000000"/>
              <w:left w:val="nil"/>
              <w:bottom w:val="single" w:sz="4" w:space="0" w:color="000000"/>
              <w:right w:val="single" w:sz="4" w:space="0" w:color="000000"/>
            </w:tcBorders>
            <w:hideMark/>
          </w:tcPr>
          <w:p w14:paraId="0B60A1A4" w14:textId="77777777" w:rsidR="00056ADD" w:rsidRPr="00056ADD" w:rsidRDefault="00056ADD" w:rsidP="00056ADD">
            <w:pPr>
              <w:spacing w:before="31"/>
              <w:ind w:right="88"/>
              <w:jc w:val="both"/>
              <w:rPr>
                <w:lang w:bidi="en-US"/>
              </w:rPr>
            </w:pPr>
            <w:r w:rsidRPr="00056ADD">
              <w:rPr>
                <w:lang w:bidi="en-US"/>
              </w:rPr>
              <w:t>adverse impacts on gender equality and/or the situation of women and girls?</w:t>
            </w:r>
          </w:p>
        </w:tc>
        <w:tc>
          <w:tcPr>
            <w:tcW w:w="2614" w:type="dxa"/>
            <w:tcBorders>
              <w:top w:val="single" w:sz="4" w:space="0" w:color="000000"/>
              <w:left w:val="single" w:sz="4" w:space="0" w:color="000000"/>
              <w:bottom w:val="single" w:sz="4" w:space="0" w:color="000000"/>
              <w:right w:val="single" w:sz="4" w:space="0" w:color="000000"/>
            </w:tcBorders>
            <w:hideMark/>
          </w:tcPr>
          <w:p w14:paraId="1525CAF3" w14:textId="77777777" w:rsidR="00056ADD" w:rsidRPr="00056ADD" w:rsidRDefault="00056ADD" w:rsidP="00056ADD">
            <w:pPr>
              <w:spacing w:before="31"/>
              <w:ind w:right="88"/>
              <w:jc w:val="both"/>
              <w:rPr>
                <w:lang w:bidi="en-US"/>
              </w:rPr>
            </w:pPr>
            <w:r w:rsidRPr="00056ADD">
              <w:rPr>
                <w:lang w:bidi="en-US"/>
              </w:rPr>
              <w:t>P2.9 Risk of adverse impacts on gender equality</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65E792DC"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2A899BD3"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300BD288" w14:textId="77777777" w:rsidR="00056ADD" w:rsidRPr="00056ADD" w:rsidRDefault="00056ADD" w:rsidP="00056ADD">
            <w:pPr>
              <w:spacing w:before="31"/>
              <w:ind w:right="88"/>
              <w:jc w:val="both"/>
              <w:rPr>
                <w:lang w:bidi="en-US"/>
              </w:rPr>
            </w:pPr>
            <w:r w:rsidRPr="00056ADD">
              <w:rPr>
                <w:lang w:bidi="en-US"/>
              </w:rPr>
              <w:lastRenderedPageBreak/>
              <w:t>P.10</w:t>
            </w:r>
            <w:r w:rsidRPr="00056ADD">
              <w:rPr>
                <w:lang w:bidi="en-US"/>
              </w:rPr>
              <w:tab/>
              <w:t>reproducing discriminations against women based on gender, especially regarding participation in design and implementation or access to opportunities and benefits?</w:t>
            </w:r>
          </w:p>
        </w:tc>
        <w:tc>
          <w:tcPr>
            <w:tcW w:w="2614" w:type="dxa"/>
            <w:tcBorders>
              <w:top w:val="single" w:sz="4" w:space="0" w:color="000000"/>
              <w:left w:val="single" w:sz="4" w:space="0" w:color="000000"/>
              <w:bottom w:val="single" w:sz="4" w:space="0" w:color="000000"/>
              <w:right w:val="single" w:sz="4" w:space="0" w:color="000000"/>
            </w:tcBorders>
            <w:hideMark/>
          </w:tcPr>
          <w:p w14:paraId="50986613" w14:textId="77777777" w:rsidR="00056ADD" w:rsidRPr="00056ADD" w:rsidRDefault="00056ADD" w:rsidP="00056ADD">
            <w:pPr>
              <w:spacing w:before="31"/>
              <w:ind w:right="88"/>
              <w:jc w:val="both"/>
              <w:rPr>
                <w:lang w:bidi="en-US"/>
              </w:rPr>
            </w:pPr>
            <w:r w:rsidRPr="00056ADD">
              <w:rPr>
                <w:lang w:bidi="en-US"/>
              </w:rPr>
              <w:t>P2.10 Risk of discrimination against women</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0190C95D"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69B8E898" w14:textId="77777777">
        <w:trPr>
          <w:trHeight w:val="10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7C2BB97A" w14:textId="77777777" w:rsidR="00056ADD" w:rsidRPr="00056ADD" w:rsidRDefault="00056ADD" w:rsidP="00056ADD">
            <w:pPr>
              <w:spacing w:before="31"/>
              <w:ind w:right="88"/>
              <w:jc w:val="both"/>
              <w:rPr>
                <w:lang w:bidi="en-US"/>
              </w:rPr>
            </w:pPr>
            <w:r w:rsidRPr="00056ADD">
              <w:rPr>
                <w:lang w:bidi="en-US"/>
              </w:rPr>
              <w:t>P.11</w:t>
            </w:r>
            <w:r w:rsidRPr="00056ADD">
              <w:rPr>
                <w:lang w:bidi="en-US"/>
              </w:rPr>
              <w:tab/>
              <w:t>limitations on women’s ability to use, develop and protect natural resources, taking into account different</w:t>
            </w:r>
          </w:p>
          <w:p w14:paraId="34778222" w14:textId="77777777" w:rsidR="00056ADD" w:rsidRPr="00056ADD" w:rsidRDefault="00056ADD" w:rsidP="00056ADD">
            <w:pPr>
              <w:spacing w:before="31"/>
              <w:ind w:right="88"/>
              <w:jc w:val="both"/>
              <w:rPr>
                <w:lang w:bidi="en-US"/>
              </w:rPr>
            </w:pPr>
            <w:r w:rsidRPr="00056ADD">
              <w:rPr>
                <w:lang w:bidi="en-US"/>
              </w:rPr>
              <w:t>roles and positions of women and men in accessing environmental goods and services?</w:t>
            </w:r>
          </w:p>
          <w:p w14:paraId="67C81782" w14:textId="77777777" w:rsidR="00056ADD" w:rsidRPr="00056ADD" w:rsidRDefault="00056ADD" w:rsidP="00056ADD">
            <w:pPr>
              <w:spacing w:before="31"/>
              <w:ind w:right="88"/>
              <w:jc w:val="both"/>
              <w:rPr>
                <w:i/>
                <w:lang w:bidi="en-US"/>
              </w:rPr>
            </w:pPr>
            <w:r w:rsidRPr="00056ADD">
              <w:rPr>
                <w:i/>
                <w:lang w:bidi="en-US"/>
              </w:rPr>
              <w:t>For example, activities that could lead to natural resources degradation or depletion in communities who depend on these resources for their livelihoods and well being</w:t>
            </w:r>
          </w:p>
        </w:tc>
        <w:tc>
          <w:tcPr>
            <w:tcW w:w="2614" w:type="dxa"/>
            <w:tcBorders>
              <w:top w:val="single" w:sz="4" w:space="0" w:color="000000"/>
              <w:left w:val="single" w:sz="4" w:space="0" w:color="000000"/>
              <w:bottom w:val="single" w:sz="4" w:space="0" w:color="000000"/>
              <w:right w:val="single" w:sz="4" w:space="0" w:color="000000"/>
            </w:tcBorders>
            <w:hideMark/>
          </w:tcPr>
          <w:p w14:paraId="023AC92C" w14:textId="77777777" w:rsidR="00056ADD" w:rsidRPr="00056ADD" w:rsidRDefault="00056ADD" w:rsidP="00056ADD">
            <w:pPr>
              <w:spacing w:before="31"/>
              <w:ind w:right="88"/>
              <w:jc w:val="both"/>
              <w:rPr>
                <w:lang w:bidi="en-US"/>
              </w:rPr>
            </w:pPr>
            <w:r w:rsidRPr="00056ADD">
              <w:rPr>
                <w:lang w:bidi="en-US"/>
              </w:rPr>
              <w:t>P2.11 Risk of limiting women’s access to natural resources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24444287"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0141D737" w14:textId="77777777">
        <w:trPr>
          <w:trHeight w:val="839"/>
        </w:trPr>
        <w:tc>
          <w:tcPr>
            <w:tcW w:w="9356" w:type="dxa"/>
            <w:gridSpan w:val="2"/>
            <w:tcBorders>
              <w:top w:val="single" w:sz="4" w:space="0" w:color="000000"/>
              <w:left w:val="single" w:sz="4" w:space="0" w:color="000000"/>
              <w:bottom w:val="single" w:sz="4" w:space="0" w:color="000000"/>
              <w:right w:val="single" w:sz="4" w:space="0" w:color="000000"/>
            </w:tcBorders>
            <w:hideMark/>
          </w:tcPr>
          <w:p w14:paraId="75BFFEDC" w14:textId="77777777" w:rsidR="00056ADD" w:rsidRPr="00056ADD" w:rsidRDefault="00056ADD" w:rsidP="00056ADD">
            <w:pPr>
              <w:spacing w:before="31"/>
              <w:ind w:right="88"/>
              <w:jc w:val="both"/>
              <w:rPr>
                <w:lang w:bidi="en-US"/>
              </w:rPr>
            </w:pPr>
            <w:r w:rsidRPr="00056ADD">
              <w:rPr>
                <w:lang w:bidi="en-US"/>
              </w:rPr>
              <w:t>P.12</w:t>
            </w:r>
            <w:r w:rsidRPr="00056ADD">
              <w:rPr>
                <w:lang w:bidi="en-US"/>
              </w:rPr>
              <w:tab/>
              <w:t>exacerbation of risks of gender-based violence, including sexual exploitation and abuse of women and children?</w:t>
            </w:r>
          </w:p>
          <w:p w14:paraId="61A1307C" w14:textId="77777777" w:rsidR="00056ADD" w:rsidRPr="00056ADD" w:rsidRDefault="00056ADD" w:rsidP="00056ADD">
            <w:pPr>
              <w:spacing w:before="31"/>
              <w:ind w:right="88"/>
              <w:jc w:val="both"/>
              <w:rPr>
                <w:lang w:bidi="en-US"/>
              </w:rPr>
            </w:pPr>
            <w:r w:rsidRPr="00056ADD">
              <w:rPr>
                <w:i/>
                <w:lang w:bidi="en-US"/>
              </w:rPr>
              <w:t>For example, through the influx of workers to a community, changes in community and household power dynamics, increased exposure to unsafe public places and/or transport, etc</w:t>
            </w:r>
            <w:r w:rsidRPr="00056ADD">
              <w:rPr>
                <w:lang w:bidi="en-US"/>
              </w:rPr>
              <w:t>.</w:t>
            </w:r>
          </w:p>
        </w:tc>
        <w:tc>
          <w:tcPr>
            <w:tcW w:w="2614" w:type="dxa"/>
            <w:tcBorders>
              <w:top w:val="single" w:sz="4" w:space="0" w:color="000000"/>
              <w:left w:val="single" w:sz="4" w:space="0" w:color="000000"/>
              <w:bottom w:val="single" w:sz="4" w:space="0" w:color="000000"/>
              <w:right w:val="single" w:sz="4" w:space="0" w:color="000000"/>
            </w:tcBorders>
            <w:hideMark/>
          </w:tcPr>
          <w:p w14:paraId="7FCDFAE8" w14:textId="77777777" w:rsidR="00056ADD" w:rsidRPr="00056ADD" w:rsidRDefault="00056ADD" w:rsidP="00056ADD">
            <w:pPr>
              <w:spacing w:before="31"/>
              <w:ind w:right="88"/>
              <w:jc w:val="both"/>
              <w:rPr>
                <w:lang w:bidi="en-US"/>
              </w:rPr>
            </w:pPr>
            <w:r w:rsidRPr="00056ADD">
              <w:rPr>
                <w:lang w:bidi="en-US"/>
              </w:rPr>
              <w:t>P2.12 Risk of gender-based violence, including sexual exploitation and abuse</w:t>
            </w:r>
          </w:p>
        </w:tc>
        <w:tc>
          <w:tcPr>
            <w:tcW w:w="900" w:type="dxa"/>
            <w:tcBorders>
              <w:top w:val="single" w:sz="4" w:space="0" w:color="000000"/>
              <w:left w:val="single" w:sz="4" w:space="0" w:color="000000"/>
              <w:bottom w:val="single" w:sz="4" w:space="0" w:color="000000"/>
              <w:right w:val="single" w:sz="4" w:space="0" w:color="000000"/>
            </w:tcBorders>
            <w:hideMark/>
          </w:tcPr>
          <w:p w14:paraId="1C1F8BC5" w14:textId="77777777" w:rsidR="00056ADD" w:rsidRPr="00056ADD" w:rsidRDefault="00056ADD" w:rsidP="00056ADD">
            <w:pPr>
              <w:spacing w:before="31"/>
              <w:ind w:right="88"/>
              <w:jc w:val="both"/>
              <w:rPr>
                <w:lang w:bidi="en-US"/>
              </w:rPr>
            </w:pPr>
            <w:proofErr w:type="spellStart"/>
            <w:r w:rsidRPr="00056ADD">
              <w:rPr>
                <w:lang w:bidi="en-US"/>
              </w:rPr>
              <w:t>tbd</w:t>
            </w:r>
            <w:proofErr w:type="spellEnd"/>
          </w:p>
        </w:tc>
      </w:tr>
      <w:tr w:rsidR="00056ADD" w:rsidRPr="00056ADD" w14:paraId="6DFDC264" w14:textId="77777777">
        <w:trPr>
          <w:trHeight w:val="4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5EA19DE" w14:textId="77777777" w:rsidR="00056ADD" w:rsidRPr="00056ADD" w:rsidRDefault="00056ADD" w:rsidP="00056ADD">
            <w:pPr>
              <w:spacing w:before="31"/>
              <w:ind w:right="88"/>
              <w:jc w:val="both"/>
              <w:rPr>
                <w:b/>
                <w:lang w:bidi="en-US"/>
              </w:rPr>
            </w:pPr>
            <w:r w:rsidRPr="00056ADD">
              <w:rPr>
                <w:b/>
                <w:lang w:bidi="en-US"/>
              </w:rPr>
              <w:t>Accountability</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10EF3F08"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tcPr>
          <w:p w14:paraId="4551CBA1" w14:textId="77777777" w:rsidR="00056ADD" w:rsidRPr="00056ADD" w:rsidRDefault="00056ADD" w:rsidP="00056ADD">
            <w:pPr>
              <w:spacing w:before="31"/>
              <w:ind w:right="88"/>
              <w:jc w:val="both"/>
              <w:rPr>
                <w:lang w:bidi="en-US"/>
              </w:rPr>
            </w:pPr>
          </w:p>
        </w:tc>
      </w:tr>
      <w:tr w:rsidR="00056ADD" w:rsidRPr="00056ADD" w14:paraId="46D59DD1"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3B176D8A"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0CD220AD"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743C42A5" w14:textId="77777777" w:rsidR="00056ADD" w:rsidRPr="00056ADD" w:rsidRDefault="00056ADD" w:rsidP="00056ADD">
            <w:pPr>
              <w:spacing w:before="31"/>
              <w:ind w:right="88"/>
              <w:jc w:val="both"/>
              <w:rPr>
                <w:lang w:bidi="en-US"/>
              </w:rPr>
            </w:pPr>
          </w:p>
        </w:tc>
      </w:tr>
      <w:tr w:rsidR="00056ADD" w:rsidRPr="00056ADD" w14:paraId="4B78E039"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0C1427BB" w14:textId="77777777" w:rsidR="00056ADD" w:rsidRPr="00056ADD" w:rsidRDefault="00056ADD" w:rsidP="00056ADD">
            <w:pPr>
              <w:spacing w:before="31"/>
              <w:ind w:right="88"/>
              <w:jc w:val="both"/>
              <w:rPr>
                <w:lang w:bidi="en-US"/>
              </w:rPr>
            </w:pPr>
            <w:r w:rsidRPr="00056ADD">
              <w:rPr>
                <w:lang w:bidi="en-US"/>
              </w:rPr>
              <w:t>P.13</w:t>
            </w:r>
            <w:r w:rsidRPr="00056ADD">
              <w:rPr>
                <w:lang w:bidi="en-US"/>
              </w:rPr>
              <w:tab/>
              <w:t>exclusion of any potentially affected stakeholders, in particular marginalized groups and excluded individuals (including persons with disabilities), from fully participating in decisions that may affect them?</w:t>
            </w:r>
          </w:p>
        </w:tc>
        <w:tc>
          <w:tcPr>
            <w:tcW w:w="2614" w:type="dxa"/>
            <w:tcBorders>
              <w:top w:val="single" w:sz="4" w:space="0" w:color="000000"/>
              <w:left w:val="single" w:sz="4" w:space="0" w:color="000000"/>
              <w:bottom w:val="single" w:sz="4" w:space="0" w:color="000000"/>
              <w:right w:val="single" w:sz="4" w:space="0" w:color="000000"/>
            </w:tcBorders>
            <w:hideMark/>
          </w:tcPr>
          <w:p w14:paraId="7C44EB60" w14:textId="77777777" w:rsidR="00056ADD" w:rsidRPr="00056ADD" w:rsidRDefault="00056ADD" w:rsidP="00056ADD">
            <w:pPr>
              <w:spacing w:before="31"/>
              <w:ind w:right="88"/>
              <w:jc w:val="both"/>
              <w:rPr>
                <w:lang w:val="en-GB"/>
              </w:rPr>
            </w:pPr>
            <w:r w:rsidRPr="00056ADD">
              <w:rPr>
                <w:lang w:val="en-GB"/>
              </w:rPr>
              <w:t xml:space="preserve">P3.13 Risks of potential exclusion of affected </w:t>
            </w:r>
            <w:r w:rsidRPr="00056ADD">
              <w:rPr>
                <w:lang w:bidi="en-US"/>
              </w:rPr>
              <w:t>stakeholders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7B06B5C9"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5F2C5C2D"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773EBC73" w14:textId="77777777" w:rsidR="00056ADD" w:rsidRPr="00056ADD" w:rsidRDefault="00056ADD" w:rsidP="00056ADD">
            <w:pPr>
              <w:spacing w:before="31"/>
              <w:ind w:right="88"/>
              <w:jc w:val="both"/>
              <w:rPr>
                <w:lang w:bidi="en-US"/>
              </w:rPr>
            </w:pPr>
            <w:r w:rsidRPr="00056ADD">
              <w:rPr>
                <w:lang w:bidi="en-US"/>
              </w:rPr>
              <w:t>P.14</w:t>
            </w:r>
            <w:r w:rsidRPr="00056ADD">
              <w:rPr>
                <w:lang w:bidi="en-US"/>
              </w:rPr>
              <w:tab/>
              <w:t>grievances or objections from potentially affected stakeholders?</w:t>
            </w:r>
          </w:p>
        </w:tc>
        <w:tc>
          <w:tcPr>
            <w:tcW w:w="2614" w:type="dxa"/>
            <w:tcBorders>
              <w:top w:val="single" w:sz="4" w:space="0" w:color="000000"/>
              <w:left w:val="single" w:sz="4" w:space="0" w:color="000000"/>
              <w:bottom w:val="single" w:sz="4" w:space="0" w:color="000000"/>
              <w:right w:val="single" w:sz="4" w:space="0" w:color="000000"/>
            </w:tcBorders>
            <w:hideMark/>
          </w:tcPr>
          <w:p w14:paraId="3CD08E80" w14:textId="77777777" w:rsidR="00056ADD" w:rsidRPr="00056ADD" w:rsidRDefault="00056ADD" w:rsidP="00056ADD">
            <w:pPr>
              <w:spacing w:before="31"/>
              <w:ind w:right="88"/>
              <w:jc w:val="both"/>
              <w:rPr>
                <w:lang w:val="en-GB"/>
              </w:rPr>
            </w:pPr>
            <w:r w:rsidRPr="00056ADD">
              <w:rPr>
                <w:lang w:val="en-GB"/>
              </w:rPr>
              <w:t>P3.14 Risks of stakeholder grievances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27F78EC1"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18ED1316"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43D910ED" w14:textId="77777777" w:rsidR="00056ADD" w:rsidRPr="00056ADD" w:rsidRDefault="00056ADD" w:rsidP="00056ADD">
            <w:pPr>
              <w:spacing w:before="31"/>
              <w:ind w:right="88"/>
              <w:jc w:val="both"/>
              <w:rPr>
                <w:lang w:bidi="en-US"/>
              </w:rPr>
            </w:pPr>
            <w:r w:rsidRPr="00056ADD">
              <w:rPr>
                <w:lang w:bidi="en-US"/>
              </w:rPr>
              <w:t>P.15</w:t>
            </w:r>
            <w:r w:rsidRPr="00056ADD">
              <w:rPr>
                <w:lang w:bidi="en-US"/>
              </w:rPr>
              <w:tab/>
              <w:t>risks of retaliation or reprisals against stakeholders who express concerns or grievances, or who seek to participate in or to obtain information on the project/portfolio?</w:t>
            </w:r>
          </w:p>
        </w:tc>
        <w:tc>
          <w:tcPr>
            <w:tcW w:w="2614" w:type="dxa"/>
            <w:tcBorders>
              <w:top w:val="single" w:sz="4" w:space="0" w:color="000000"/>
              <w:left w:val="single" w:sz="4" w:space="0" w:color="000000"/>
              <w:bottom w:val="single" w:sz="4" w:space="0" w:color="000000"/>
              <w:right w:val="single" w:sz="4" w:space="0" w:color="000000"/>
            </w:tcBorders>
            <w:hideMark/>
          </w:tcPr>
          <w:p w14:paraId="796B211F" w14:textId="77777777" w:rsidR="00056ADD" w:rsidRPr="00056ADD" w:rsidRDefault="00056ADD" w:rsidP="00056ADD">
            <w:pPr>
              <w:spacing w:before="31"/>
              <w:ind w:right="88"/>
              <w:jc w:val="both"/>
              <w:rPr>
                <w:lang w:val="en-GB"/>
              </w:rPr>
            </w:pPr>
            <w:r w:rsidRPr="00056ADD">
              <w:rPr>
                <w:lang w:val="en-GB"/>
              </w:rPr>
              <w:t>P3.15 Risks of retaliation or reprisals against stakeholders</w:t>
            </w:r>
          </w:p>
        </w:tc>
        <w:tc>
          <w:tcPr>
            <w:tcW w:w="900" w:type="dxa"/>
            <w:tcBorders>
              <w:top w:val="single" w:sz="4" w:space="0" w:color="000000"/>
              <w:left w:val="single" w:sz="4" w:space="0" w:color="000000"/>
              <w:bottom w:val="single" w:sz="4" w:space="0" w:color="000000"/>
              <w:right w:val="single" w:sz="4" w:space="0" w:color="000000"/>
            </w:tcBorders>
            <w:hideMark/>
          </w:tcPr>
          <w:p w14:paraId="1DE297FA"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0A1201A5" w14:textId="77777777">
        <w:trPr>
          <w:trHeight w:val="458"/>
        </w:trPr>
        <w:tc>
          <w:tcPr>
            <w:tcW w:w="9356" w:type="dxa"/>
            <w:gridSpan w:val="2"/>
            <w:tcBorders>
              <w:top w:val="single" w:sz="4" w:space="0" w:color="000000"/>
              <w:left w:val="single" w:sz="4" w:space="0" w:color="000000"/>
              <w:bottom w:val="single" w:sz="6" w:space="0" w:color="000000"/>
              <w:right w:val="single" w:sz="4" w:space="0" w:color="000000"/>
            </w:tcBorders>
            <w:shd w:val="clear" w:color="auto" w:fill="DBE4F0"/>
            <w:hideMark/>
          </w:tcPr>
          <w:p w14:paraId="5A01EE7C" w14:textId="77777777" w:rsidR="00056ADD" w:rsidRPr="00056ADD" w:rsidRDefault="00056ADD" w:rsidP="00056ADD">
            <w:pPr>
              <w:spacing w:before="31"/>
              <w:ind w:right="88"/>
              <w:jc w:val="both"/>
              <w:rPr>
                <w:lang w:bidi="en-US"/>
              </w:rPr>
            </w:pPr>
            <w:r w:rsidRPr="00056ADD">
              <w:rPr>
                <w:b/>
                <w:lang w:bidi="en-US"/>
              </w:rPr>
              <w:t xml:space="preserve">Sustainability and Resilience </w:t>
            </w:r>
            <w:r w:rsidRPr="00056ADD">
              <w:rPr>
                <w:bCs/>
                <w:lang w:bidi="en-US"/>
              </w:rPr>
              <w:t xml:space="preserve">(Note: Screening questions regarding risks associated with sustainability and resilience are generally encompassed by the Standard-specific questions below. Where there is a </w:t>
            </w:r>
            <w:r w:rsidRPr="00056ADD">
              <w:rPr>
                <w:bCs/>
                <w:lang w:bidi="en-US"/>
              </w:rPr>
              <w:lastRenderedPageBreak/>
              <w:t>high degree of uncertainty regarding potential risks of programming activities, the following question may assist with further risk identification)</w:t>
            </w:r>
          </w:p>
        </w:tc>
        <w:tc>
          <w:tcPr>
            <w:tcW w:w="2614" w:type="dxa"/>
            <w:tcBorders>
              <w:top w:val="single" w:sz="4" w:space="0" w:color="000000"/>
              <w:left w:val="single" w:sz="4" w:space="0" w:color="000000"/>
              <w:bottom w:val="single" w:sz="6" w:space="0" w:color="000000"/>
              <w:right w:val="single" w:sz="4" w:space="0" w:color="000000"/>
            </w:tcBorders>
            <w:shd w:val="clear" w:color="auto" w:fill="DBE4F0"/>
          </w:tcPr>
          <w:p w14:paraId="1726ED6E"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6" w:space="0" w:color="000000"/>
              <w:right w:val="single" w:sz="4" w:space="0" w:color="000000"/>
            </w:tcBorders>
            <w:shd w:val="clear" w:color="auto" w:fill="DBE4F0"/>
          </w:tcPr>
          <w:p w14:paraId="4B6F5B65" w14:textId="77777777" w:rsidR="00056ADD" w:rsidRPr="00056ADD" w:rsidRDefault="00056ADD" w:rsidP="00056ADD">
            <w:pPr>
              <w:spacing w:before="31"/>
              <w:ind w:right="88"/>
              <w:jc w:val="both"/>
              <w:rPr>
                <w:lang w:bidi="en-US"/>
              </w:rPr>
            </w:pPr>
          </w:p>
        </w:tc>
      </w:tr>
      <w:tr w:rsidR="00056ADD" w:rsidRPr="00056ADD" w14:paraId="25C743F8" w14:textId="77777777">
        <w:trPr>
          <w:trHeight w:val="458"/>
        </w:trPr>
        <w:tc>
          <w:tcPr>
            <w:tcW w:w="9356" w:type="dxa"/>
            <w:gridSpan w:val="2"/>
            <w:tcBorders>
              <w:top w:val="single" w:sz="4" w:space="0" w:color="000000"/>
              <w:left w:val="single" w:sz="4" w:space="0" w:color="000000"/>
              <w:bottom w:val="single" w:sz="6" w:space="0" w:color="000000"/>
              <w:right w:val="single" w:sz="4" w:space="0" w:color="000000"/>
            </w:tcBorders>
            <w:shd w:val="clear" w:color="auto" w:fill="FFFFFF" w:themeFill="background1"/>
            <w:hideMark/>
          </w:tcPr>
          <w:p w14:paraId="6FD5C326" w14:textId="77777777" w:rsidR="00056ADD" w:rsidRPr="00056ADD" w:rsidRDefault="00056ADD" w:rsidP="00056ADD">
            <w:pPr>
              <w:spacing w:before="31"/>
              <w:ind w:right="88"/>
              <w:jc w:val="both"/>
              <w:rPr>
                <w:bCs/>
                <w:lang w:bidi="en-US"/>
              </w:rPr>
            </w:pPr>
            <w:r w:rsidRPr="00056ADD">
              <w:rPr>
                <w:bCs/>
                <w:lang w:bidi="en-US"/>
              </w:rPr>
              <w:t>P.16</w:t>
            </w:r>
            <w:r w:rsidRPr="00056ADD">
              <w:rPr>
                <w:bCs/>
                <w:lang w:bidi="en-US"/>
              </w:rPr>
              <w:tab/>
              <w:t>Does the</w:t>
            </w:r>
            <w:r w:rsidRPr="00056ADD">
              <w:rPr>
                <w:bCs/>
                <w:iCs/>
                <w:lang w:bidi="en-US"/>
              </w:rPr>
              <w:t xml:space="preserve"> </w:t>
            </w:r>
            <w:r w:rsidRPr="00056ADD">
              <w:rPr>
                <w:iCs/>
                <w:lang w:bidi="en-US"/>
              </w:rPr>
              <w:t>portfolio MYWP</w:t>
            </w:r>
            <w:r w:rsidRPr="00056ADD">
              <w:rPr>
                <w:bCs/>
                <w:iCs/>
                <w:lang w:bidi="en-US"/>
              </w:rPr>
              <w:t>/</w:t>
            </w:r>
            <w:r w:rsidRPr="00056ADD">
              <w:rPr>
                <w:bCs/>
                <w:lang w:bidi="en-US"/>
              </w:rPr>
              <w:t xml:space="preserve">project include activities with unknown design parameters for which potential SES </w:t>
            </w:r>
            <w:r w:rsidRPr="00056ADD">
              <w:rPr>
                <w:lang w:bidi="en-US"/>
              </w:rPr>
              <w:t>risks</w:t>
            </w:r>
            <w:r w:rsidRPr="00056ADD">
              <w:rPr>
                <w:bCs/>
                <w:lang w:bidi="en-US"/>
              </w:rPr>
              <w:t xml:space="preserve"> cannot yet be </w:t>
            </w:r>
            <w:r w:rsidRPr="00056ADD">
              <w:rPr>
                <w:lang w:bidi="en-US"/>
              </w:rPr>
              <w:t>determined</w:t>
            </w:r>
            <w:r w:rsidRPr="00056ADD">
              <w:rPr>
                <w:bCs/>
                <w:lang w:bidi="en-US"/>
              </w:rPr>
              <w:t xml:space="preserve"> and will require further activity-level screening and potential assessment for risks associated with sustainability and resilience?</w:t>
            </w:r>
          </w:p>
        </w:tc>
        <w:tc>
          <w:tcPr>
            <w:tcW w:w="2614" w:type="dxa"/>
            <w:tcBorders>
              <w:top w:val="single" w:sz="4" w:space="0" w:color="000000"/>
              <w:left w:val="single" w:sz="4" w:space="0" w:color="000000"/>
              <w:bottom w:val="single" w:sz="6" w:space="0" w:color="000000"/>
              <w:right w:val="single" w:sz="4" w:space="0" w:color="000000"/>
            </w:tcBorders>
            <w:shd w:val="clear" w:color="auto" w:fill="FFFFFF" w:themeFill="background1"/>
            <w:hideMark/>
          </w:tcPr>
          <w:p w14:paraId="76AC6916" w14:textId="77777777" w:rsidR="00056ADD" w:rsidRPr="00056ADD" w:rsidRDefault="00056ADD" w:rsidP="00056ADD">
            <w:pPr>
              <w:spacing w:before="31"/>
              <w:ind w:right="88"/>
              <w:jc w:val="both"/>
              <w:rPr>
                <w:bCs/>
                <w:lang w:bidi="en-US"/>
              </w:rPr>
            </w:pPr>
            <w:r w:rsidRPr="00056ADD">
              <w:rPr>
                <w:bCs/>
                <w:lang w:bidi="en-US"/>
              </w:rPr>
              <w:t>P4.16 Generic sustainability and resilience risks</w:t>
            </w:r>
          </w:p>
        </w:tc>
        <w:tc>
          <w:tcPr>
            <w:tcW w:w="900" w:type="dxa"/>
            <w:tcBorders>
              <w:top w:val="single" w:sz="4" w:space="0" w:color="000000"/>
              <w:left w:val="single" w:sz="4" w:space="0" w:color="000000"/>
              <w:bottom w:val="single" w:sz="6" w:space="0" w:color="000000"/>
              <w:right w:val="single" w:sz="4" w:space="0" w:color="000000"/>
            </w:tcBorders>
            <w:shd w:val="clear" w:color="auto" w:fill="C1F0C7" w:themeFill="accent3" w:themeFillTint="33"/>
            <w:hideMark/>
          </w:tcPr>
          <w:p w14:paraId="4F485A91" w14:textId="77777777" w:rsidR="00056ADD" w:rsidRPr="00056ADD" w:rsidRDefault="00056ADD" w:rsidP="00056ADD">
            <w:pPr>
              <w:spacing w:before="31"/>
              <w:ind w:right="88"/>
              <w:jc w:val="both"/>
              <w:rPr>
                <w:bCs/>
                <w:lang w:bidi="en-US"/>
              </w:rPr>
            </w:pPr>
            <w:r w:rsidRPr="00056ADD">
              <w:rPr>
                <w:bCs/>
                <w:lang w:bidi="en-US"/>
              </w:rPr>
              <w:t>Y</w:t>
            </w:r>
          </w:p>
        </w:tc>
      </w:tr>
      <w:tr w:rsidR="00056ADD" w:rsidRPr="00056ADD" w14:paraId="368761EB" w14:textId="77777777">
        <w:trPr>
          <w:trHeight w:val="458"/>
        </w:trPr>
        <w:tc>
          <w:tcPr>
            <w:tcW w:w="9356" w:type="dxa"/>
            <w:gridSpan w:val="2"/>
            <w:tcBorders>
              <w:top w:val="single" w:sz="4" w:space="0" w:color="000000"/>
              <w:left w:val="single" w:sz="4" w:space="0" w:color="000000"/>
              <w:bottom w:val="single" w:sz="6" w:space="0" w:color="000000"/>
              <w:right w:val="single" w:sz="4" w:space="0" w:color="000000"/>
            </w:tcBorders>
            <w:shd w:val="clear" w:color="auto" w:fill="DBE4F0"/>
            <w:hideMark/>
          </w:tcPr>
          <w:p w14:paraId="68874C05" w14:textId="77777777" w:rsidR="00056ADD" w:rsidRPr="00056ADD" w:rsidRDefault="00056ADD" w:rsidP="00056ADD">
            <w:pPr>
              <w:spacing w:before="31"/>
              <w:ind w:right="88"/>
              <w:jc w:val="both"/>
              <w:rPr>
                <w:b/>
                <w:lang w:bidi="en-US"/>
              </w:rPr>
            </w:pPr>
            <w:r w:rsidRPr="00056ADD">
              <w:rPr>
                <w:b/>
                <w:lang w:bidi="en-US"/>
              </w:rPr>
              <w:t>Standards</w:t>
            </w:r>
          </w:p>
        </w:tc>
        <w:tc>
          <w:tcPr>
            <w:tcW w:w="2614" w:type="dxa"/>
            <w:tcBorders>
              <w:top w:val="single" w:sz="4" w:space="0" w:color="000000"/>
              <w:left w:val="single" w:sz="4" w:space="0" w:color="000000"/>
              <w:bottom w:val="single" w:sz="6" w:space="0" w:color="000000"/>
              <w:right w:val="single" w:sz="4" w:space="0" w:color="000000"/>
            </w:tcBorders>
            <w:shd w:val="clear" w:color="auto" w:fill="DBE4F0"/>
          </w:tcPr>
          <w:p w14:paraId="297C4E3C"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6" w:space="0" w:color="000000"/>
              <w:right w:val="single" w:sz="4" w:space="0" w:color="000000"/>
            </w:tcBorders>
            <w:shd w:val="clear" w:color="auto" w:fill="DBE4F0"/>
          </w:tcPr>
          <w:p w14:paraId="20D21549" w14:textId="77777777" w:rsidR="00056ADD" w:rsidRPr="00056ADD" w:rsidRDefault="00056ADD" w:rsidP="00056ADD">
            <w:pPr>
              <w:spacing w:before="31"/>
              <w:ind w:right="88"/>
              <w:jc w:val="both"/>
              <w:rPr>
                <w:lang w:bidi="en-US"/>
              </w:rPr>
            </w:pPr>
          </w:p>
        </w:tc>
      </w:tr>
      <w:tr w:rsidR="00056ADD" w:rsidRPr="00056ADD" w14:paraId="176B0F52" w14:textId="77777777">
        <w:trPr>
          <w:trHeight w:val="455"/>
        </w:trPr>
        <w:tc>
          <w:tcPr>
            <w:tcW w:w="9356" w:type="dxa"/>
            <w:gridSpan w:val="2"/>
            <w:tcBorders>
              <w:top w:val="single" w:sz="6" w:space="0" w:color="000000"/>
              <w:left w:val="single" w:sz="4" w:space="0" w:color="000000"/>
              <w:bottom w:val="single" w:sz="4" w:space="0" w:color="000000"/>
              <w:right w:val="single" w:sz="4" w:space="0" w:color="000000"/>
            </w:tcBorders>
            <w:shd w:val="clear" w:color="auto" w:fill="DBE4F0"/>
            <w:hideMark/>
          </w:tcPr>
          <w:p w14:paraId="02C44A65" w14:textId="77777777" w:rsidR="00056ADD" w:rsidRPr="00056ADD" w:rsidRDefault="00056ADD" w:rsidP="00056ADD">
            <w:pPr>
              <w:spacing w:before="31"/>
              <w:ind w:right="88"/>
              <w:jc w:val="both"/>
              <w:rPr>
                <w:b/>
                <w:lang w:bidi="en-US"/>
              </w:rPr>
            </w:pPr>
            <w:r w:rsidRPr="00056ADD">
              <w:rPr>
                <w:b/>
                <w:lang w:bidi="en-US"/>
              </w:rPr>
              <w:t>Standard 1: Biodiversity Conservation and Sustainable Natural Resource Management</w:t>
            </w:r>
          </w:p>
        </w:tc>
        <w:tc>
          <w:tcPr>
            <w:tcW w:w="2614" w:type="dxa"/>
            <w:tcBorders>
              <w:top w:val="single" w:sz="6" w:space="0" w:color="000000"/>
              <w:left w:val="single" w:sz="4" w:space="0" w:color="000000"/>
              <w:bottom w:val="single" w:sz="4" w:space="0" w:color="000000"/>
              <w:right w:val="single" w:sz="4" w:space="0" w:color="000000"/>
            </w:tcBorders>
            <w:shd w:val="clear" w:color="auto" w:fill="DBE4F0"/>
          </w:tcPr>
          <w:p w14:paraId="3F66A5E3" w14:textId="77777777" w:rsidR="00056ADD" w:rsidRPr="00056ADD" w:rsidRDefault="00056ADD" w:rsidP="00056ADD">
            <w:pPr>
              <w:spacing w:before="31"/>
              <w:ind w:right="88"/>
              <w:jc w:val="both"/>
              <w:rPr>
                <w:lang w:bidi="en-US"/>
              </w:rPr>
            </w:pPr>
          </w:p>
        </w:tc>
        <w:tc>
          <w:tcPr>
            <w:tcW w:w="900" w:type="dxa"/>
            <w:tcBorders>
              <w:top w:val="single" w:sz="6" w:space="0" w:color="000000"/>
              <w:left w:val="single" w:sz="4" w:space="0" w:color="000000"/>
              <w:bottom w:val="single" w:sz="4" w:space="0" w:color="000000"/>
              <w:right w:val="single" w:sz="4" w:space="0" w:color="000000"/>
            </w:tcBorders>
            <w:shd w:val="clear" w:color="auto" w:fill="DBE4F0"/>
          </w:tcPr>
          <w:p w14:paraId="5FF6BAD9" w14:textId="77777777" w:rsidR="00056ADD" w:rsidRPr="00056ADD" w:rsidRDefault="00056ADD" w:rsidP="00056ADD">
            <w:pPr>
              <w:spacing w:before="31"/>
              <w:ind w:right="88"/>
              <w:jc w:val="both"/>
              <w:rPr>
                <w:lang w:bidi="en-US"/>
              </w:rPr>
            </w:pPr>
          </w:p>
        </w:tc>
      </w:tr>
      <w:tr w:rsidR="00056ADD" w:rsidRPr="00056ADD" w14:paraId="67F02080"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01377344"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474DAD34"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09FA71E5" w14:textId="77777777" w:rsidR="00056ADD" w:rsidRPr="00056ADD" w:rsidRDefault="00056ADD" w:rsidP="00056ADD">
            <w:pPr>
              <w:spacing w:before="31"/>
              <w:ind w:right="88"/>
              <w:jc w:val="both"/>
              <w:rPr>
                <w:lang w:bidi="en-US"/>
              </w:rPr>
            </w:pPr>
          </w:p>
        </w:tc>
      </w:tr>
      <w:tr w:rsidR="00056ADD" w:rsidRPr="00056ADD" w14:paraId="535CFBF5" w14:textId="77777777">
        <w:trPr>
          <w:trHeight w:val="839"/>
        </w:trPr>
        <w:tc>
          <w:tcPr>
            <w:tcW w:w="9356" w:type="dxa"/>
            <w:gridSpan w:val="2"/>
            <w:tcBorders>
              <w:top w:val="single" w:sz="4" w:space="0" w:color="000000"/>
              <w:left w:val="single" w:sz="4" w:space="0" w:color="000000"/>
              <w:bottom w:val="single" w:sz="4" w:space="0" w:color="000000"/>
              <w:right w:val="single" w:sz="4" w:space="0" w:color="000000"/>
            </w:tcBorders>
            <w:hideMark/>
          </w:tcPr>
          <w:p w14:paraId="021BC531" w14:textId="77777777" w:rsidR="00056ADD" w:rsidRPr="00056ADD" w:rsidRDefault="00056ADD" w:rsidP="00056ADD">
            <w:pPr>
              <w:spacing w:before="31"/>
              <w:ind w:right="88"/>
              <w:jc w:val="both"/>
              <w:rPr>
                <w:lang w:bidi="en-US"/>
              </w:rPr>
            </w:pPr>
            <w:r w:rsidRPr="00056ADD">
              <w:rPr>
                <w:lang w:bidi="en-US"/>
              </w:rPr>
              <w:t>1.1</w:t>
            </w:r>
            <w:r w:rsidRPr="00056ADD">
              <w:rPr>
                <w:lang w:bidi="en-US"/>
              </w:rPr>
              <w:tab/>
              <w:t>adverse impacts to habitats (e.g. modified, natural, and critical habitats) and/or ecosystems and ecosystem services?</w:t>
            </w:r>
          </w:p>
          <w:p w14:paraId="7E68917C" w14:textId="77777777" w:rsidR="00056ADD" w:rsidRPr="00056ADD" w:rsidRDefault="00056ADD" w:rsidP="00056ADD">
            <w:pPr>
              <w:spacing w:before="31"/>
              <w:ind w:right="88"/>
              <w:jc w:val="both"/>
              <w:rPr>
                <w:i/>
                <w:lang w:bidi="en-US"/>
              </w:rPr>
            </w:pPr>
            <w:r w:rsidRPr="00056ADD">
              <w:rPr>
                <w:i/>
                <w:lang w:bidi="en-US"/>
              </w:rPr>
              <w:t>For example, through habitat loss, conversion or degradation, fragmentation, hydrological changes</w:t>
            </w:r>
          </w:p>
        </w:tc>
        <w:tc>
          <w:tcPr>
            <w:tcW w:w="2614" w:type="dxa"/>
            <w:tcBorders>
              <w:top w:val="single" w:sz="4" w:space="0" w:color="000000"/>
              <w:left w:val="single" w:sz="4" w:space="0" w:color="000000"/>
              <w:bottom w:val="single" w:sz="4" w:space="0" w:color="000000"/>
              <w:right w:val="single" w:sz="4" w:space="0" w:color="000000"/>
            </w:tcBorders>
            <w:hideMark/>
          </w:tcPr>
          <w:p w14:paraId="0CA23418" w14:textId="77777777" w:rsidR="00056ADD" w:rsidRPr="00056ADD" w:rsidRDefault="00056ADD" w:rsidP="00056ADD">
            <w:pPr>
              <w:spacing w:before="31"/>
              <w:ind w:right="88"/>
              <w:jc w:val="both"/>
              <w:rPr>
                <w:lang w:bidi="en-US"/>
              </w:rPr>
            </w:pPr>
            <w:r w:rsidRPr="00056ADD">
              <w:rPr>
                <w:lang w:val="en-GB"/>
              </w:rPr>
              <w:t>S1.1 Risks to habitats and/or ecosystems and their services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45B53271"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6576227C" w14:textId="77777777">
        <w:trPr>
          <w:trHeight w:val="779"/>
        </w:trPr>
        <w:tc>
          <w:tcPr>
            <w:tcW w:w="9356" w:type="dxa"/>
            <w:gridSpan w:val="2"/>
            <w:tcBorders>
              <w:top w:val="single" w:sz="4" w:space="0" w:color="000000"/>
              <w:left w:val="single" w:sz="4" w:space="0" w:color="000000"/>
              <w:bottom w:val="single" w:sz="4" w:space="0" w:color="000000"/>
              <w:right w:val="single" w:sz="4" w:space="0" w:color="000000"/>
            </w:tcBorders>
            <w:hideMark/>
          </w:tcPr>
          <w:p w14:paraId="313AB6DA" w14:textId="77777777" w:rsidR="00056ADD" w:rsidRPr="00056ADD" w:rsidRDefault="00056ADD" w:rsidP="00056ADD">
            <w:pPr>
              <w:spacing w:before="31"/>
              <w:ind w:right="88"/>
              <w:jc w:val="both"/>
              <w:rPr>
                <w:lang w:bidi="en-US"/>
              </w:rPr>
            </w:pPr>
            <w:r w:rsidRPr="00056ADD">
              <w:rPr>
                <w:lang w:bidi="en-US"/>
              </w:rPr>
              <w:t>1.2</w:t>
            </w:r>
            <w:r w:rsidRPr="00056ADD">
              <w:rPr>
                <w:lang w:bidi="en-US"/>
              </w:rPr>
              <w:tab/>
              <w:t>activities within or adjacent to critical habitats and/or environmentally sensitive areas, including (but not limited to) legally protected areas (e.g. nature reserve, national park), areas proposed for protection, or recognized as such by authoritative sources and/or indigenous peoples or local communities?</w:t>
            </w:r>
          </w:p>
        </w:tc>
        <w:tc>
          <w:tcPr>
            <w:tcW w:w="2614" w:type="dxa"/>
            <w:tcBorders>
              <w:top w:val="single" w:sz="4" w:space="0" w:color="000000"/>
              <w:left w:val="single" w:sz="4" w:space="0" w:color="000000"/>
              <w:bottom w:val="single" w:sz="4" w:space="0" w:color="000000"/>
              <w:right w:val="single" w:sz="4" w:space="0" w:color="000000"/>
            </w:tcBorders>
            <w:hideMark/>
          </w:tcPr>
          <w:p w14:paraId="3485A2A9" w14:textId="77777777" w:rsidR="00056ADD" w:rsidRPr="00056ADD" w:rsidRDefault="00056ADD" w:rsidP="00056ADD">
            <w:pPr>
              <w:spacing w:before="31"/>
              <w:ind w:right="88"/>
              <w:jc w:val="both"/>
              <w:rPr>
                <w:lang w:bidi="en-US"/>
              </w:rPr>
            </w:pPr>
            <w:r w:rsidRPr="00056ADD">
              <w:rPr>
                <w:lang w:val="en-GB"/>
              </w:rPr>
              <w:t>S1.2 Risks to critical habitats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05BE0298"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599C90FD"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0015E1C4" w14:textId="77777777" w:rsidR="00056ADD" w:rsidRPr="00056ADD" w:rsidRDefault="00056ADD" w:rsidP="00056ADD">
            <w:pPr>
              <w:spacing w:before="31"/>
              <w:ind w:right="88"/>
              <w:jc w:val="both"/>
              <w:rPr>
                <w:lang w:bidi="en-US"/>
              </w:rPr>
            </w:pPr>
            <w:r w:rsidRPr="00056ADD">
              <w:rPr>
                <w:lang w:bidi="en-US"/>
              </w:rPr>
              <w:t>1.3</w:t>
            </w:r>
            <w:r w:rsidRPr="00056ADD">
              <w:rPr>
                <w:lang w:bidi="en-US"/>
              </w:rPr>
              <w:tab/>
              <w:t>changes to the use of lands and resources that may have adverse impacts on habitats, ecosystems, and/or livelihoods? (Note: if restrictions and/or limitations of access to lands would apply, refer to Standard 5)</w:t>
            </w:r>
          </w:p>
        </w:tc>
        <w:tc>
          <w:tcPr>
            <w:tcW w:w="2614" w:type="dxa"/>
            <w:tcBorders>
              <w:top w:val="single" w:sz="4" w:space="0" w:color="000000"/>
              <w:left w:val="single" w:sz="4" w:space="0" w:color="000000"/>
              <w:bottom w:val="single" w:sz="4" w:space="0" w:color="000000"/>
              <w:right w:val="single" w:sz="4" w:space="0" w:color="000000"/>
            </w:tcBorders>
            <w:hideMark/>
          </w:tcPr>
          <w:p w14:paraId="6282D333" w14:textId="77777777" w:rsidR="00056ADD" w:rsidRPr="00056ADD" w:rsidRDefault="00056ADD" w:rsidP="00056ADD">
            <w:pPr>
              <w:spacing w:before="31"/>
              <w:ind w:right="88"/>
              <w:jc w:val="both"/>
              <w:rPr>
                <w:lang w:val="en-GB"/>
              </w:rPr>
            </w:pPr>
            <w:r w:rsidRPr="00056ADD">
              <w:rPr>
                <w:lang w:val="en-GB"/>
              </w:rPr>
              <w:t xml:space="preserve">S1.3 Biodiversity risks associated with land-use/ecosystem changes </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4FED31CE"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6FE514A7" w14:textId="77777777">
        <w:trPr>
          <w:trHeight w:val="369"/>
        </w:trPr>
        <w:tc>
          <w:tcPr>
            <w:tcW w:w="9356" w:type="dxa"/>
            <w:gridSpan w:val="2"/>
            <w:tcBorders>
              <w:top w:val="single" w:sz="4" w:space="0" w:color="000000"/>
              <w:left w:val="single" w:sz="4" w:space="0" w:color="000000"/>
              <w:bottom w:val="single" w:sz="4" w:space="0" w:color="000000"/>
              <w:right w:val="single" w:sz="4" w:space="0" w:color="000000"/>
            </w:tcBorders>
            <w:hideMark/>
          </w:tcPr>
          <w:p w14:paraId="66731BFD" w14:textId="77777777" w:rsidR="00056ADD" w:rsidRPr="00056ADD" w:rsidRDefault="00056ADD" w:rsidP="00056ADD">
            <w:pPr>
              <w:spacing w:before="31"/>
              <w:ind w:right="88"/>
              <w:jc w:val="both"/>
              <w:rPr>
                <w:lang w:bidi="en-US"/>
              </w:rPr>
            </w:pPr>
            <w:r w:rsidRPr="00056ADD">
              <w:rPr>
                <w:lang w:bidi="en-US"/>
              </w:rPr>
              <w:t>1.4</w:t>
            </w:r>
            <w:r w:rsidRPr="00056ADD">
              <w:rPr>
                <w:lang w:bidi="en-US"/>
              </w:rPr>
              <w:tab/>
              <w:t>risks to endangered species (e.g. reduction, encroachment on habitat)?</w:t>
            </w:r>
          </w:p>
        </w:tc>
        <w:tc>
          <w:tcPr>
            <w:tcW w:w="2614" w:type="dxa"/>
            <w:tcBorders>
              <w:top w:val="single" w:sz="4" w:space="0" w:color="000000"/>
              <w:left w:val="single" w:sz="4" w:space="0" w:color="000000"/>
              <w:bottom w:val="single" w:sz="4" w:space="0" w:color="000000"/>
              <w:right w:val="single" w:sz="4" w:space="0" w:color="000000"/>
            </w:tcBorders>
            <w:hideMark/>
          </w:tcPr>
          <w:p w14:paraId="6905B032" w14:textId="77777777" w:rsidR="00056ADD" w:rsidRPr="00056ADD" w:rsidRDefault="00056ADD" w:rsidP="00056ADD">
            <w:pPr>
              <w:spacing w:before="31"/>
              <w:ind w:right="88"/>
              <w:jc w:val="both"/>
              <w:rPr>
                <w:lang w:val="en-GB"/>
              </w:rPr>
            </w:pPr>
            <w:r w:rsidRPr="00056ADD">
              <w:rPr>
                <w:lang w:val="en-GB"/>
              </w:rPr>
              <w:t>S1.4 Risks to endangered species</w:t>
            </w:r>
          </w:p>
        </w:tc>
        <w:tc>
          <w:tcPr>
            <w:tcW w:w="900" w:type="dxa"/>
            <w:tcBorders>
              <w:top w:val="single" w:sz="4" w:space="0" w:color="000000"/>
              <w:left w:val="single" w:sz="4" w:space="0" w:color="000000"/>
              <w:bottom w:val="single" w:sz="4" w:space="0" w:color="000000"/>
              <w:right w:val="single" w:sz="4" w:space="0" w:color="000000"/>
            </w:tcBorders>
            <w:hideMark/>
          </w:tcPr>
          <w:p w14:paraId="1A454E99"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137BC398" w14:textId="77777777">
        <w:trPr>
          <w:trHeight w:val="337"/>
        </w:trPr>
        <w:tc>
          <w:tcPr>
            <w:tcW w:w="9356" w:type="dxa"/>
            <w:gridSpan w:val="2"/>
            <w:tcBorders>
              <w:top w:val="single" w:sz="4" w:space="0" w:color="000000"/>
              <w:left w:val="single" w:sz="4" w:space="0" w:color="000000"/>
              <w:bottom w:val="single" w:sz="4" w:space="0" w:color="000000"/>
              <w:right w:val="single" w:sz="4" w:space="0" w:color="000000"/>
            </w:tcBorders>
            <w:hideMark/>
          </w:tcPr>
          <w:p w14:paraId="4256390A" w14:textId="77777777" w:rsidR="00056ADD" w:rsidRPr="00056ADD" w:rsidRDefault="00056ADD" w:rsidP="00056ADD">
            <w:pPr>
              <w:spacing w:before="31"/>
              <w:ind w:right="88"/>
              <w:jc w:val="both"/>
              <w:rPr>
                <w:lang w:bidi="en-US"/>
              </w:rPr>
            </w:pPr>
            <w:r w:rsidRPr="00056ADD">
              <w:rPr>
                <w:lang w:bidi="en-US"/>
              </w:rPr>
              <w:t>1.5</w:t>
            </w:r>
            <w:r w:rsidRPr="00056ADD">
              <w:rPr>
                <w:lang w:bidi="en-US"/>
              </w:rPr>
              <w:tab/>
              <w:t>exacerbation of illegal wildlife trade?</w:t>
            </w:r>
          </w:p>
        </w:tc>
        <w:tc>
          <w:tcPr>
            <w:tcW w:w="2614" w:type="dxa"/>
            <w:tcBorders>
              <w:top w:val="single" w:sz="4" w:space="0" w:color="000000"/>
              <w:left w:val="single" w:sz="4" w:space="0" w:color="000000"/>
              <w:bottom w:val="single" w:sz="4" w:space="0" w:color="000000"/>
              <w:right w:val="single" w:sz="4" w:space="0" w:color="000000"/>
            </w:tcBorders>
            <w:hideMark/>
          </w:tcPr>
          <w:p w14:paraId="00D6FD8B" w14:textId="77777777" w:rsidR="00056ADD" w:rsidRPr="00056ADD" w:rsidRDefault="00056ADD" w:rsidP="00056ADD">
            <w:pPr>
              <w:spacing w:before="31"/>
              <w:ind w:right="88"/>
              <w:jc w:val="both"/>
              <w:rPr>
                <w:lang w:bidi="en-US"/>
              </w:rPr>
            </w:pPr>
            <w:r w:rsidRPr="00056ADD">
              <w:rPr>
                <w:lang w:val="en-GB"/>
              </w:rPr>
              <w:t>S1.5 Illegal wildlife trade risks</w:t>
            </w:r>
          </w:p>
        </w:tc>
        <w:tc>
          <w:tcPr>
            <w:tcW w:w="900" w:type="dxa"/>
            <w:tcBorders>
              <w:top w:val="single" w:sz="4" w:space="0" w:color="000000"/>
              <w:left w:val="single" w:sz="4" w:space="0" w:color="000000"/>
              <w:bottom w:val="single" w:sz="4" w:space="0" w:color="000000"/>
              <w:right w:val="single" w:sz="4" w:space="0" w:color="000000"/>
            </w:tcBorders>
            <w:hideMark/>
          </w:tcPr>
          <w:p w14:paraId="52C966DB"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3DBD0E2E"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0E0B499B" w14:textId="77777777" w:rsidR="00056ADD" w:rsidRPr="00056ADD" w:rsidRDefault="00056ADD" w:rsidP="00056ADD">
            <w:pPr>
              <w:spacing w:before="31"/>
              <w:ind w:right="88"/>
              <w:jc w:val="both"/>
              <w:rPr>
                <w:lang w:bidi="en-US"/>
              </w:rPr>
            </w:pPr>
            <w:r w:rsidRPr="00056ADD">
              <w:rPr>
                <w:lang w:bidi="en-US"/>
              </w:rPr>
              <w:lastRenderedPageBreak/>
              <w:t>1.6</w:t>
            </w:r>
            <w:r w:rsidRPr="00056ADD">
              <w:rPr>
                <w:lang w:bidi="en-US"/>
              </w:rPr>
              <w:tab/>
              <w:t>introduction of invasive alien species?</w:t>
            </w:r>
          </w:p>
        </w:tc>
        <w:tc>
          <w:tcPr>
            <w:tcW w:w="2614" w:type="dxa"/>
            <w:tcBorders>
              <w:top w:val="single" w:sz="4" w:space="0" w:color="000000"/>
              <w:left w:val="single" w:sz="4" w:space="0" w:color="000000"/>
              <w:bottom w:val="single" w:sz="4" w:space="0" w:color="000000"/>
              <w:right w:val="single" w:sz="4" w:space="0" w:color="000000"/>
            </w:tcBorders>
            <w:hideMark/>
          </w:tcPr>
          <w:p w14:paraId="6213794D" w14:textId="77777777" w:rsidR="00056ADD" w:rsidRPr="00056ADD" w:rsidRDefault="00056ADD" w:rsidP="00056ADD">
            <w:pPr>
              <w:spacing w:before="31"/>
              <w:ind w:right="88"/>
              <w:jc w:val="both"/>
              <w:rPr>
                <w:lang w:bidi="en-US"/>
              </w:rPr>
            </w:pPr>
            <w:r w:rsidRPr="00056ADD">
              <w:rPr>
                <w:lang w:val="en-GB"/>
              </w:rPr>
              <w:t xml:space="preserve">S1.6. Risks of introducing or spreading  invasive alien species </w:t>
            </w:r>
          </w:p>
        </w:tc>
        <w:tc>
          <w:tcPr>
            <w:tcW w:w="900" w:type="dxa"/>
            <w:tcBorders>
              <w:top w:val="single" w:sz="4" w:space="0" w:color="000000"/>
              <w:left w:val="single" w:sz="4" w:space="0" w:color="000000"/>
              <w:bottom w:val="single" w:sz="4" w:space="0" w:color="000000"/>
              <w:right w:val="single" w:sz="4" w:space="0" w:color="000000"/>
            </w:tcBorders>
            <w:hideMark/>
          </w:tcPr>
          <w:p w14:paraId="20216F71"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F76DB50"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18D5C32B" w14:textId="77777777" w:rsidR="00056ADD" w:rsidRPr="00056ADD" w:rsidRDefault="00056ADD" w:rsidP="00056ADD">
            <w:pPr>
              <w:spacing w:before="31"/>
              <w:ind w:right="88"/>
              <w:jc w:val="both"/>
              <w:rPr>
                <w:lang w:bidi="en-US"/>
              </w:rPr>
            </w:pPr>
            <w:r w:rsidRPr="00056ADD">
              <w:rPr>
                <w:lang w:bidi="en-US"/>
              </w:rPr>
              <w:t>1.7</w:t>
            </w:r>
            <w:r w:rsidRPr="00056ADD">
              <w:rPr>
                <w:lang w:bidi="en-US"/>
              </w:rPr>
              <w:tab/>
              <w:t>adverse impacts on soils?</w:t>
            </w:r>
          </w:p>
        </w:tc>
        <w:tc>
          <w:tcPr>
            <w:tcW w:w="2614" w:type="dxa"/>
            <w:tcBorders>
              <w:top w:val="single" w:sz="4" w:space="0" w:color="000000"/>
              <w:left w:val="single" w:sz="4" w:space="0" w:color="000000"/>
              <w:bottom w:val="single" w:sz="4" w:space="0" w:color="000000"/>
              <w:right w:val="single" w:sz="4" w:space="0" w:color="000000"/>
            </w:tcBorders>
            <w:hideMark/>
          </w:tcPr>
          <w:p w14:paraId="5BAD14E6" w14:textId="77777777" w:rsidR="00056ADD" w:rsidRPr="00056ADD" w:rsidRDefault="00056ADD" w:rsidP="00056ADD">
            <w:pPr>
              <w:spacing w:before="31"/>
              <w:ind w:right="88"/>
              <w:jc w:val="both"/>
              <w:rPr>
                <w:lang w:bidi="en-US"/>
              </w:rPr>
            </w:pPr>
            <w:r w:rsidRPr="00056ADD">
              <w:rPr>
                <w:lang w:val="en-GB"/>
              </w:rPr>
              <w:t>S1.7 Risks of soil degradation</w:t>
            </w:r>
          </w:p>
        </w:tc>
        <w:tc>
          <w:tcPr>
            <w:tcW w:w="900" w:type="dxa"/>
            <w:tcBorders>
              <w:top w:val="single" w:sz="4" w:space="0" w:color="000000"/>
              <w:left w:val="single" w:sz="4" w:space="0" w:color="000000"/>
              <w:bottom w:val="single" w:sz="4" w:space="0" w:color="000000"/>
              <w:right w:val="single" w:sz="4" w:space="0" w:color="000000"/>
            </w:tcBorders>
            <w:hideMark/>
          </w:tcPr>
          <w:p w14:paraId="1A0791F3"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3563298E" w14:textId="77777777">
        <w:trPr>
          <w:trHeight w:val="337"/>
        </w:trPr>
        <w:tc>
          <w:tcPr>
            <w:tcW w:w="9356" w:type="dxa"/>
            <w:gridSpan w:val="2"/>
            <w:tcBorders>
              <w:top w:val="single" w:sz="4" w:space="0" w:color="000000"/>
              <w:left w:val="single" w:sz="4" w:space="0" w:color="000000"/>
              <w:bottom w:val="single" w:sz="4" w:space="0" w:color="000000"/>
              <w:right w:val="single" w:sz="4" w:space="0" w:color="000000"/>
            </w:tcBorders>
            <w:hideMark/>
          </w:tcPr>
          <w:p w14:paraId="7DC86333" w14:textId="77777777" w:rsidR="00056ADD" w:rsidRPr="00056ADD" w:rsidRDefault="00056ADD" w:rsidP="00056ADD">
            <w:pPr>
              <w:spacing w:before="31"/>
              <w:ind w:right="88"/>
              <w:jc w:val="both"/>
              <w:rPr>
                <w:lang w:bidi="en-US"/>
              </w:rPr>
            </w:pPr>
            <w:r w:rsidRPr="00056ADD">
              <w:rPr>
                <w:lang w:bidi="en-US"/>
              </w:rPr>
              <w:t>1.8</w:t>
            </w:r>
            <w:r w:rsidRPr="00056ADD">
              <w:rPr>
                <w:lang w:bidi="en-US"/>
              </w:rPr>
              <w:tab/>
              <w:t>harvesting of natural forests, plantation development, or reforestation?</w:t>
            </w:r>
          </w:p>
        </w:tc>
        <w:tc>
          <w:tcPr>
            <w:tcW w:w="2614" w:type="dxa"/>
            <w:tcBorders>
              <w:top w:val="single" w:sz="4" w:space="0" w:color="000000"/>
              <w:left w:val="single" w:sz="4" w:space="0" w:color="000000"/>
              <w:bottom w:val="single" w:sz="4" w:space="0" w:color="000000"/>
              <w:right w:val="single" w:sz="4" w:space="0" w:color="000000"/>
            </w:tcBorders>
            <w:hideMark/>
          </w:tcPr>
          <w:p w14:paraId="0B92A540" w14:textId="77777777" w:rsidR="00056ADD" w:rsidRPr="00056ADD" w:rsidRDefault="00056ADD" w:rsidP="00056ADD">
            <w:pPr>
              <w:spacing w:before="31"/>
              <w:ind w:right="88"/>
              <w:jc w:val="both"/>
              <w:rPr>
                <w:lang w:val="en-GB"/>
              </w:rPr>
            </w:pPr>
            <w:r w:rsidRPr="00056ADD">
              <w:rPr>
                <w:lang w:val="en-GB"/>
              </w:rPr>
              <w:t>S1.8 Forestry/plantation-related risks to biodiversity</w:t>
            </w:r>
          </w:p>
        </w:tc>
        <w:tc>
          <w:tcPr>
            <w:tcW w:w="900" w:type="dxa"/>
            <w:tcBorders>
              <w:top w:val="single" w:sz="4" w:space="0" w:color="000000"/>
              <w:left w:val="single" w:sz="4" w:space="0" w:color="000000"/>
              <w:bottom w:val="single" w:sz="4" w:space="0" w:color="000000"/>
              <w:right w:val="single" w:sz="4" w:space="0" w:color="000000"/>
            </w:tcBorders>
            <w:hideMark/>
          </w:tcPr>
          <w:p w14:paraId="13DA3655"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77EB06EF"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383DFBC9" w14:textId="77777777" w:rsidR="00056ADD" w:rsidRPr="00056ADD" w:rsidRDefault="00056ADD" w:rsidP="00056ADD">
            <w:pPr>
              <w:spacing w:before="31"/>
              <w:ind w:right="88"/>
              <w:jc w:val="both"/>
              <w:rPr>
                <w:lang w:bidi="en-US"/>
              </w:rPr>
            </w:pPr>
            <w:r w:rsidRPr="00056ADD">
              <w:rPr>
                <w:lang w:bidi="en-US"/>
              </w:rPr>
              <w:t>1.9</w:t>
            </w:r>
            <w:r w:rsidRPr="00056ADD">
              <w:rPr>
                <w:lang w:bidi="en-US"/>
              </w:rPr>
              <w:tab/>
              <w:t>significant agricultural production?</w:t>
            </w:r>
          </w:p>
        </w:tc>
        <w:tc>
          <w:tcPr>
            <w:tcW w:w="2614" w:type="dxa"/>
            <w:tcBorders>
              <w:top w:val="single" w:sz="4" w:space="0" w:color="000000"/>
              <w:left w:val="single" w:sz="4" w:space="0" w:color="000000"/>
              <w:bottom w:val="single" w:sz="4" w:space="0" w:color="000000"/>
              <w:right w:val="single" w:sz="4" w:space="0" w:color="000000"/>
            </w:tcBorders>
            <w:hideMark/>
          </w:tcPr>
          <w:p w14:paraId="3CF127A2" w14:textId="77777777" w:rsidR="00056ADD" w:rsidRPr="00056ADD" w:rsidRDefault="00056ADD" w:rsidP="00056ADD">
            <w:pPr>
              <w:spacing w:before="31"/>
              <w:ind w:right="88"/>
              <w:jc w:val="both"/>
              <w:rPr>
                <w:lang w:bidi="en-US"/>
              </w:rPr>
            </w:pPr>
            <w:r w:rsidRPr="00056ADD">
              <w:rPr>
                <w:lang w:val="en-GB"/>
              </w:rPr>
              <w:t>S1.9 Agriculture-related risks to biodiversity</w:t>
            </w:r>
          </w:p>
        </w:tc>
        <w:tc>
          <w:tcPr>
            <w:tcW w:w="900" w:type="dxa"/>
            <w:tcBorders>
              <w:top w:val="single" w:sz="4" w:space="0" w:color="000000"/>
              <w:left w:val="single" w:sz="4" w:space="0" w:color="000000"/>
              <w:bottom w:val="single" w:sz="4" w:space="0" w:color="000000"/>
              <w:right w:val="single" w:sz="4" w:space="0" w:color="000000"/>
            </w:tcBorders>
            <w:hideMark/>
          </w:tcPr>
          <w:p w14:paraId="0A8A54FC"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1216D629"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0E75F24B" w14:textId="77777777" w:rsidR="00056ADD" w:rsidRPr="00056ADD" w:rsidRDefault="00056ADD" w:rsidP="00056ADD">
            <w:pPr>
              <w:spacing w:before="31"/>
              <w:ind w:right="88"/>
              <w:jc w:val="both"/>
              <w:rPr>
                <w:lang w:bidi="en-US"/>
              </w:rPr>
            </w:pPr>
            <w:r w:rsidRPr="00056ADD">
              <w:rPr>
                <w:lang w:bidi="en-US"/>
              </w:rPr>
              <w:t>1.10</w:t>
            </w:r>
            <w:r w:rsidRPr="00056ADD">
              <w:rPr>
                <w:lang w:bidi="en-US"/>
              </w:rPr>
              <w:tab/>
              <w:t>animal husbandry or harvesting of fish populations or other aquatic species?</w:t>
            </w:r>
          </w:p>
        </w:tc>
        <w:tc>
          <w:tcPr>
            <w:tcW w:w="2614" w:type="dxa"/>
            <w:tcBorders>
              <w:top w:val="single" w:sz="4" w:space="0" w:color="000000"/>
              <w:left w:val="single" w:sz="4" w:space="0" w:color="000000"/>
              <w:bottom w:val="single" w:sz="4" w:space="0" w:color="000000"/>
              <w:right w:val="single" w:sz="4" w:space="0" w:color="000000"/>
            </w:tcBorders>
            <w:hideMark/>
          </w:tcPr>
          <w:p w14:paraId="5DDCD746" w14:textId="77777777" w:rsidR="00056ADD" w:rsidRPr="00056ADD" w:rsidRDefault="00056ADD" w:rsidP="00056ADD">
            <w:pPr>
              <w:spacing w:before="31"/>
              <w:ind w:right="88"/>
              <w:jc w:val="both"/>
              <w:rPr>
                <w:lang w:bidi="en-US"/>
              </w:rPr>
            </w:pPr>
            <w:r w:rsidRPr="00056ADD">
              <w:rPr>
                <w:lang w:val="en-GB"/>
              </w:rPr>
              <w:t>S1.10 Animal husbandry or fish harvesting risks to biodiversity</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7C3B82D3"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3BDFDA5D" w14:textId="77777777">
        <w:trPr>
          <w:trHeight w:val="618"/>
        </w:trPr>
        <w:tc>
          <w:tcPr>
            <w:tcW w:w="9356" w:type="dxa"/>
            <w:gridSpan w:val="2"/>
            <w:tcBorders>
              <w:top w:val="single" w:sz="4" w:space="0" w:color="000000"/>
              <w:left w:val="single" w:sz="4" w:space="0" w:color="000000"/>
              <w:bottom w:val="single" w:sz="4" w:space="0" w:color="000000"/>
              <w:right w:val="single" w:sz="4" w:space="0" w:color="000000"/>
            </w:tcBorders>
            <w:hideMark/>
          </w:tcPr>
          <w:p w14:paraId="11229FF7" w14:textId="77777777" w:rsidR="00056ADD" w:rsidRPr="00056ADD" w:rsidRDefault="00056ADD" w:rsidP="00056ADD">
            <w:pPr>
              <w:spacing w:before="31"/>
              <w:ind w:right="88"/>
              <w:jc w:val="both"/>
              <w:rPr>
                <w:lang w:bidi="en-US"/>
              </w:rPr>
            </w:pPr>
            <w:r w:rsidRPr="00056ADD">
              <w:rPr>
                <w:lang w:bidi="en-US"/>
              </w:rPr>
              <w:t>1.11</w:t>
            </w:r>
            <w:r w:rsidRPr="00056ADD">
              <w:rPr>
                <w:lang w:bidi="en-US"/>
              </w:rPr>
              <w:tab/>
              <w:t>significant extraction, diversion or containment of surface or ground water?</w:t>
            </w:r>
          </w:p>
          <w:p w14:paraId="785F7BA0" w14:textId="77777777" w:rsidR="00056ADD" w:rsidRPr="00056ADD" w:rsidRDefault="00056ADD" w:rsidP="00056ADD">
            <w:pPr>
              <w:spacing w:before="31"/>
              <w:ind w:right="88"/>
              <w:jc w:val="both"/>
              <w:rPr>
                <w:i/>
                <w:lang w:bidi="en-US"/>
              </w:rPr>
            </w:pPr>
            <w:r w:rsidRPr="00056ADD">
              <w:rPr>
                <w:i/>
                <w:lang w:bidi="en-US"/>
              </w:rPr>
              <w:t>For example, construction of dams, reservoirs, river basin developments, groundwater extraction</w:t>
            </w:r>
          </w:p>
        </w:tc>
        <w:tc>
          <w:tcPr>
            <w:tcW w:w="2614" w:type="dxa"/>
            <w:tcBorders>
              <w:top w:val="single" w:sz="4" w:space="0" w:color="000000"/>
              <w:left w:val="single" w:sz="4" w:space="0" w:color="000000"/>
              <w:bottom w:val="single" w:sz="4" w:space="0" w:color="000000"/>
              <w:right w:val="single" w:sz="4" w:space="0" w:color="000000"/>
            </w:tcBorders>
            <w:hideMark/>
          </w:tcPr>
          <w:p w14:paraId="0216B279" w14:textId="77777777" w:rsidR="00056ADD" w:rsidRPr="00056ADD" w:rsidRDefault="00056ADD" w:rsidP="00056ADD">
            <w:pPr>
              <w:spacing w:before="31"/>
              <w:ind w:right="88"/>
              <w:jc w:val="both"/>
              <w:rPr>
                <w:lang w:bidi="en-US"/>
              </w:rPr>
            </w:pPr>
            <w:r w:rsidRPr="00056ADD">
              <w:rPr>
                <w:lang w:val="en-GB"/>
              </w:rPr>
              <w:t>S1.11 Surface or ground water use risks</w:t>
            </w:r>
          </w:p>
        </w:tc>
        <w:tc>
          <w:tcPr>
            <w:tcW w:w="900" w:type="dxa"/>
            <w:tcBorders>
              <w:top w:val="single" w:sz="4" w:space="0" w:color="000000"/>
              <w:left w:val="single" w:sz="4" w:space="0" w:color="000000"/>
              <w:bottom w:val="single" w:sz="4" w:space="0" w:color="000000"/>
              <w:right w:val="single" w:sz="4" w:space="0" w:color="000000"/>
            </w:tcBorders>
            <w:hideMark/>
          </w:tcPr>
          <w:p w14:paraId="3BC97D7C"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57C6C5A"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15C8E3E0" w14:textId="77777777" w:rsidR="00056ADD" w:rsidRPr="00056ADD" w:rsidRDefault="00056ADD" w:rsidP="00056ADD">
            <w:pPr>
              <w:spacing w:before="31"/>
              <w:ind w:right="88"/>
              <w:jc w:val="both"/>
              <w:rPr>
                <w:lang w:bidi="en-US"/>
              </w:rPr>
            </w:pPr>
            <w:r w:rsidRPr="00056ADD">
              <w:rPr>
                <w:lang w:bidi="en-US"/>
              </w:rPr>
              <w:t>1.12</w:t>
            </w:r>
            <w:r w:rsidRPr="00056ADD">
              <w:rPr>
                <w:lang w:bidi="en-US"/>
              </w:rPr>
              <w:tab/>
              <w:t>handling or utilization of genetically modified organisms/living modified organisms?</w:t>
            </w:r>
          </w:p>
          <w:p w14:paraId="56DAC3CB" w14:textId="77777777" w:rsidR="00056ADD" w:rsidRPr="00056ADD" w:rsidRDefault="00056ADD" w:rsidP="00056ADD">
            <w:pPr>
              <w:spacing w:before="31"/>
              <w:ind w:right="88"/>
              <w:jc w:val="both"/>
              <w:rPr>
                <w:i/>
                <w:iCs/>
                <w:lang w:bidi="en-US"/>
              </w:rPr>
            </w:pPr>
            <w:r w:rsidRPr="00056ADD">
              <w:rPr>
                <w:lang w:bidi="en-US"/>
              </w:rPr>
              <w:tab/>
            </w:r>
            <w:r w:rsidRPr="00056ADD">
              <w:rPr>
                <w:i/>
                <w:iCs/>
                <w:lang w:bidi="en-US"/>
              </w:rPr>
              <w:t xml:space="preserve">Note: See the </w:t>
            </w:r>
            <w:hyperlink r:id="rId9" w:history="1">
              <w:r w:rsidRPr="00056ADD">
                <w:rPr>
                  <w:rStyle w:val="Hyperlink"/>
                  <w:i/>
                  <w:iCs/>
                  <w:lang w:bidi="en-US"/>
                </w:rPr>
                <w:t xml:space="preserve">Convention on Biological Diversity </w:t>
              </w:r>
            </w:hyperlink>
            <w:r w:rsidRPr="00056ADD">
              <w:rPr>
                <w:i/>
                <w:iCs/>
                <w:lang w:bidi="en-US"/>
              </w:rPr>
              <w:t xml:space="preserve">and its </w:t>
            </w:r>
            <w:hyperlink r:id="rId10" w:history="1">
              <w:r w:rsidRPr="00056ADD">
                <w:rPr>
                  <w:rStyle w:val="Hyperlink"/>
                  <w:i/>
                  <w:iCs/>
                  <w:lang w:bidi="en-US"/>
                </w:rPr>
                <w:t>Cartagena Protocol on Biosafety.</w:t>
              </w:r>
            </w:hyperlink>
          </w:p>
        </w:tc>
        <w:tc>
          <w:tcPr>
            <w:tcW w:w="2614" w:type="dxa"/>
            <w:tcBorders>
              <w:top w:val="single" w:sz="4" w:space="0" w:color="000000"/>
              <w:left w:val="single" w:sz="4" w:space="0" w:color="000000"/>
              <w:bottom w:val="single" w:sz="4" w:space="0" w:color="000000"/>
              <w:right w:val="single" w:sz="4" w:space="0" w:color="000000"/>
            </w:tcBorders>
            <w:hideMark/>
          </w:tcPr>
          <w:p w14:paraId="21961E29" w14:textId="77777777" w:rsidR="00056ADD" w:rsidRPr="00056ADD" w:rsidRDefault="00056ADD" w:rsidP="00056ADD">
            <w:pPr>
              <w:spacing w:before="31"/>
              <w:ind w:right="88"/>
              <w:jc w:val="both"/>
              <w:rPr>
                <w:lang w:bidi="en-US"/>
              </w:rPr>
            </w:pPr>
            <w:r w:rsidRPr="00056ADD">
              <w:rPr>
                <w:lang w:val="en-GB"/>
              </w:rPr>
              <w:t>S1.12 Risks of release/spread of genetically modified organisms</w:t>
            </w:r>
          </w:p>
        </w:tc>
        <w:tc>
          <w:tcPr>
            <w:tcW w:w="900" w:type="dxa"/>
            <w:tcBorders>
              <w:top w:val="single" w:sz="4" w:space="0" w:color="000000"/>
              <w:left w:val="single" w:sz="4" w:space="0" w:color="000000"/>
              <w:bottom w:val="single" w:sz="4" w:space="0" w:color="000000"/>
              <w:right w:val="single" w:sz="4" w:space="0" w:color="000000"/>
            </w:tcBorders>
            <w:hideMark/>
          </w:tcPr>
          <w:p w14:paraId="170FD573"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4F562884" w14:textId="77777777">
        <w:trPr>
          <w:trHeight w:val="341"/>
        </w:trPr>
        <w:tc>
          <w:tcPr>
            <w:tcW w:w="9356" w:type="dxa"/>
            <w:gridSpan w:val="2"/>
            <w:tcBorders>
              <w:top w:val="single" w:sz="4" w:space="0" w:color="000000"/>
              <w:left w:val="single" w:sz="4" w:space="0" w:color="000000"/>
              <w:bottom w:val="single" w:sz="4" w:space="0" w:color="000000"/>
              <w:right w:val="single" w:sz="4" w:space="0" w:color="000000"/>
            </w:tcBorders>
            <w:hideMark/>
          </w:tcPr>
          <w:p w14:paraId="21558ECA" w14:textId="77777777" w:rsidR="00056ADD" w:rsidRPr="00056ADD" w:rsidRDefault="00056ADD" w:rsidP="00056ADD">
            <w:pPr>
              <w:spacing w:before="31"/>
              <w:ind w:right="88"/>
              <w:jc w:val="both"/>
              <w:rPr>
                <w:lang w:bidi="en-US"/>
              </w:rPr>
            </w:pPr>
            <w:r w:rsidRPr="00056ADD">
              <w:rPr>
                <w:lang w:bidi="en-US"/>
              </w:rPr>
              <w:t>1.13</w:t>
            </w:r>
            <w:r w:rsidRPr="00056ADD">
              <w:rPr>
                <w:lang w:bidi="en-US"/>
              </w:rPr>
              <w:tab/>
              <w:t>utilization of genetic resources? (e.g. collection and/or harvesting, commercial development)?</w:t>
            </w:r>
          </w:p>
          <w:p w14:paraId="6A53A9E8" w14:textId="77777777" w:rsidR="00056ADD" w:rsidRPr="00056ADD" w:rsidRDefault="00056ADD" w:rsidP="00056ADD">
            <w:pPr>
              <w:spacing w:before="31"/>
              <w:ind w:right="88"/>
              <w:jc w:val="both"/>
              <w:rPr>
                <w:i/>
                <w:iCs/>
                <w:lang w:bidi="en-US"/>
              </w:rPr>
            </w:pPr>
            <w:r w:rsidRPr="00056ADD">
              <w:rPr>
                <w:lang w:bidi="en-US"/>
              </w:rPr>
              <w:tab/>
            </w:r>
            <w:r w:rsidRPr="00056ADD">
              <w:rPr>
                <w:i/>
                <w:iCs/>
                <w:lang w:bidi="en-US"/>
              </w:rPr>
              <w:t xml:space="preserve">Note: See the </w:t>
            </w:r>
            <w:hyperlink r:id="rId11" w:history="1">
              <w:r w:rsidRPr="00056ADD">
                <w:rPr>
                  <w:rStyle w:val="Hyperlink"/>
                  <w:i/>
                  <w:iCs/>
                  <w:lang w:bidi="en-US"/>
                </w:rPr>
                <w:t xml:space="preserve">Convention on Biological Diversity </w:t>
              </w:r>
            </w:hyperlink>
            <w:r w:rsidRPr="00056ADD">
              <w:rPr>
                <w:i/>
                <w:iCs/>
                <w:lang w:bidi="en-US"/>
              </w:rPr>
              <w:t xml:space="preserve">and its </w:t>
            </w:r>
            <w:hyperlink r:id="rId12" w:history="1">
              <w:r w:rsidRPr="00056ADD">
                <w:rPr>
                  <w:rStyle w:val="Hyperlink"/>
                  <w:i/>
                  <w:iCs/>
                  <w:lang w:bidi="en-US"/>
                </w:rPr>
                <w:t xml:space="preserve">Nagoya Protocol </w:t>
              </w:r>
            </w:hyperlink>
            <w:r w:rsidRPr="00056ADD">
              <w:rPr>
                <w:i/>
                <w:iCs/>
                <w:lang w:bidi="en-US"/>
              </w:rPr>
              <w:t xml:space="preserve">on access and benefit sharing from use of </w:t>
            </w:r>
          </w:p>
          <w:p w14:paraId="26AA10E9" w14:textId="77777777" w:rsidR="00056ADD" w:rsidRPr="00056ADD" w:rsidRDefault="00056ADD" w:rsidP="00056ADD">
            <w:pPr>
              <w:spacing w:before="31"/>
              <w:ind w:right="88"/>
              <w:jc w:val="both"/>
              <w:rPr>
                <w:i/>
                <w:iCs/>
                <w:lang w:bidi="en-US"/>
              </w:rPr>
            </w:pPr>
            <w:r w:rsidRPr="00056ADD">
              <w:rPr>
                <w:i/>
                <w:iCs/>
                <w:lang w:bidi="en-US"/>
              </w:rPr>
              <w:tab/>
              <w:t>genetic resources</w:t>
            </w:r>
          </w:p>
        </w:tc>
        <w:tc>
          <w:tcPr>
            <w:tcW w:w="2614" w:type="dxa"/>
            <w:tcBorders>
              <w:top w:val="single" w:sz="4" w:space="0" w:color="000000"/>
              <w:left w:val="single" w:sz="4" w:space="0" w:color="000000"/>
              <w:bottom w:val="single" w:sz="4" w:space="0" w:color="000000"/>
              <w:right w:val="single" w:sz="4" w:space="0" w:color="000000"/>
            </w:tcBorders>
            <w:hideMark/>
          </w:tcPr>
          <w:p w14:paraId="65577623" w14:textId="77777777" w:rsidR="00056ADD" w:rsidRPr="00056ADD" w:rsidRDefault="00056ADD" w:rsidP="00056ADD">
            <w:pPr>
              <w:spacing w:before="31"/>
              <w:ind w:right="88"/>
              <w:jc w:val="both"/>
              <w:rPr>
                <w:lang w:bidi="en-US"/>
              </w:rPr>
            </w:pPr>
            <w:r w:rsidRPr="00056ADD">
              <w:rPr>
                <w:lang w:val="en-GB"/>
              </w:rPr>
              <w:t>S1.13 Genetic resources benefit sharing risks</w:t>
            </w:r>
          </w:p>
        </w:tc>
        <w:tc>
          <w:tcPr>
            <w:tcW w:w="900" w:type="dxa"/>
            <w:tcBorders>
              <w:top w:val="single" w:sz="4" w:space="0" w:color="000000"/>
              <w:left w:val="single" w:sz="4" w:space="0" w:color="000000"/>
              <w:bottom w:val="single" w:sz="4" w:space="0" w:color="000000"/>
              <w:right w:val="single" w:sz="4" w:space="0" w:color="000000"/>
            </w:tcBorders>
            <w:hideMark/>
          </w:tcPr>
          <w:p w14:paraId="675BFF18"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769D49CC" w14:textId="77777777">
        <w:trPr>
          <w:trHeight w:val="338"/>
        </w:trPr>
        <w:tc>
          <w:tcPr>
            <w:tcW w:w="9356" w:type="dxa"/>
            <w:gridSpan w:val="2"/>
            <w:tcBorders>
              <w:top w:val="single" w:sz="4" w:space="0" w:color="000000"/>
              <w:left w:val="single" w:sz="4" w:space="0" w:color="000000"/>
              <w:bottom w:val="single" w:sz="4" w:space="0" w:color="000000"/>
              <w:right w:val="single" w:sz="4" w:space="0" w:color="000000"/>
            </w:tcBorders>
            <w:hideMark/>
          </w:tcPr>
          <w:p w14:paraId="375D1FE7" w14:textId="77777777" w:rsidR="00056ADD" w:rsidRPr="00056ADD" w:rsidRDefault="00056ADD" w:rsidP="00056ADD">
            <w:pPr>
              <w:spacing w:before="31"/>
              <w:ind w:right="88"/>
              <w:jc w:val="both"/>
              <w:rPr>
                <w:lang w:bidi="en-US"/>
              </w:rPr>
            </w:pPr>
            <w:r w:rsidRPr="00056ADD">
              <w:rPr>
                <w:lang w:bidi="en-US"/>
              </w:rPr>
              <w:t>1.14</w:t>
            </w:r>
            <w:r w:rsidRPr="00056ADD">
              <w:rPr>
                <w:lang w:bidi="en-US"/>
              </w:rPr>
              <w:tab/>
              <w:t>adverse transboundary or global environmental concerns?</w:t>
            </w:r>
          </w:p>
        </w:tc>
        <w:tc>
          <w:tcPr>
            <w:tcW w:w="2614" w:type="dxa"/>
            <w:tcBorders>
              <w:top w:val="single" w:sz="4" w:space="0" w:color="000000"/>
              <w:left w:val="single" w:sz="4" w:space="0" w:color="000000"/>
              <w:bottom w:val="single" w:sz="4" w:space="0" w:color="000000"/>
              <w:right w:val="single" w:sz="4" w:space="0" w:color="000000"/>
            </w:tcBorders>
            <w:hideMark/>
          </w:tcPr>
          <w:p w14:paraId="0A9DB37E" w14:textId="77777777" w:rsidR="00056ADD" w:rsidRPr="00056ADD" w:rsidRDefault="00056ADD" w:rsidP="00056ADD">
            <w:pPr>
              <w:spacing w:before="31"/>
              <w:ind w:right="88"/>
              <w:jc w:val="both"/>
              <w:rPr>
                <w:lang w:bidi="en-US"/>
              </w:rPr>
            </w:pPr>
            <w:r w:rsidRPr="00056ADD">
              <w:rPr>
                <w:lang w:val="en-GB"/>
              </w:rPr>
              <w:t xml:space="preserve">S1.14 Transboundary </w:t>
            </w:r>
            <w:r w:rsidRPr="00056ADD">
              <w:rPr>
                <w:bCs/>
                <w:lang w:val="en-GB"/>
              </w:rPr>
              <w:t xml:space="preserve">environmental </w:t>
            </w:r>
            <w:r w:rsidRPr="00056ADD">
              <w:rPr>
                <w:lang w:val="en-GB"/>
              </w:rPr>
              <w:t>risks</w:t>
            </w:r>
          </w:p>
        </w:tc>
        <w:tc>
          <w:tcPr>
            <w:tcW w:w="900" w:type="dxa"/>
            <w:tcBorders>
              <w:top w:val="single" w:sz="4" w:space="0" w:color="000000"/>
              <w:left w:val="single" w:sz="4" w:space="0" w:color="000000"/>
              <w:bottom w:val="single" w:sz="4" w:space="0" w:color="000000"/>
              <w:right w:val="single" w:sz="4" w:space="0" w:color="000000"/>
            </w:tcBorders>
            <w:hideMark/>
          </w:tcPr>
          <w:p w14:paraId="5EFBA2B1"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472B8019" w14:textId="77777777">
        <w:trPr>
          <w:trHeight w:val="53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B250DB9" w14:textId="77777777" w:rsidR="00056ADD" w:rsidRPr="00056ADD" w:rsidRDefault="00056ADD" w:rsidP="00056ADD">
            <w:pPr>
              <w:spacing w:before="31"/>
              <w:ind w:right="88"/>
              <w:jc w:val="both"/>
              <w:rPr>
                <w:b/>
                <w:lang w:bidi="en-US"/>
              </w:rPr>
            </w:pPr>
            <w:r w:rsidRPr="00056ADD">
              <w:rPr>
                <w:b/>
                <w:lang w:bidi="en-US"/>
              </w:rPr>
              <w:lastRenderedPageBreak/>
              <w:t>Standard 2: Climate Change and Disaster Risks</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278C3A5D"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tcPr>
          <w:p w14:paraId="49A7D88D" w14:textId="77777777" w:rsidR="00056ADD" w:rsidRPr="00056ADD" w:rsidRDefault="00056ADD" w:rsidP="00056ADD">
            <w:pPr>
              <w:spacing w:before="31"/>
              <w:ind w:right="88"/>
              <w:jc w:val="both"/>
              <w:rPr>
                <w:lang w:bidi="en-US"/>
              </w:rPr>
            </w:pPr>
          </w:p>
        </w:tc>
      </w:tr>
      <w:tr w:rsidR="00056ADD" w:rsidRPr="00056ADD" w14:paraId="216DF0D7"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6ADE27FB" w14:textId="77777777" w:rsidR="00056ADD" w:rsidRPr="00056ADD" w:rsidRDefault="00056ADD" w:rsidP="00056ADD">
            <w:pPr>
              <w:spacing w:before="31"/>
              <w:ind w:right="88"/>
              <w:jc w:val="both"/>
              <w:rPr>
                <w:i/>
                <w:lang w:bidi="en-US"/>
              </w:rPr>
            </w:pPr>
            <w:r w:rsidRPr="00056ADD">
              <w:rPr>
                <w:i/>
                <w:lang w:bidi="en-US"/>
              </w:rPr>
              <w:t>Would the project/portfolio MYWP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67B0AD69"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7FF97E44" w14:textId="77777777" w:rsidR="00056ADD" w:rsidRPr="00056ADD" w:rsidRDefault="00056ADD" w:rsidP="00056ADD">
            <w:pPr>
              <w:spacing w:before="31"/>
              <w:ind w:right="88"/>
              <w:jc w:val="both"/>
              <w:rPr>
                <w:lang w:bidi="en-US"/>
              </w:rPr>
            </w:pPr>
          </w:p>
        </w:tc>
      </w:tr>
      <w:tr w:rsidR="00056ADD" w:rsidRPr="00056ADD" w14:paraId="2826B59F" w14:textId="77777777">
        <w:trPr>
          <w:trHeight w:val="559"/>
        </w:trPr>
        <w:tc>
          <w:tcPr>
            <w:tcW w:w="9356" w:type="dxa"/>
            <w:gridSpan w:val="2"/>
            <w:tcBorders>
              <w:top w:val="single" w:sz="4" w:space="0" w:color="000000"/>
              <w:left w:val="single" w:sz="4" w:space="0" w:color="000000"/>
              <w:bottom w:val="single" w:sz="4" w:space="0" w:color="000000"/>
              <w:right w:val="single" w:sz="4" w:space="0" w:color="000000"/>
            </w:tcBorders>
            <w:hideMark/>
          </w:tcPr>
          <w:p w14:paraId="11BD1E95" w14:textId="77777777" w:rsidR="00056ADD" w:rsidRPr="00056ADD" w:rsidRDefault="00056ADD" w:rsidP="00056ADD">
            <w:pPr>
              <w:spacing w:before="31"/>
              <w:ind w:right="88"/>
              <w:jc w:val="both"/>
              <w:rPr>
                <w:lang w:bidi="en-US"/>
              </w:rPr>
            </w:pPr>
            <w:r w:rsidRPr="00056ADD">
              <w:rPr>
                <w:lang w:bidi="en-US"/>
              </w:rPr>
              <w:t>2.1</w:t>
            </w:r>
            <w:r w:rsidRPr="00056ADD">
              <w:rPr>
                <w:lang w:bidi="en-US"/>
              </w:rPr>
              <w:tab/>
              <w:t>areas subject to hazards such as earthquakes, floods, landslides, severe winds, storm surges, tsunami or volcanic eruptions?</w:t>
            </w:r>
          </w:p>
        </w:tc>
        <w:tc>
          <w:tcPr>
            <w:tcW w:w="2614" w:type="dxa"/>
            <w:tcBorders>
              <w:top w:val="single" w:sz="4" w:space="0" w:color="000000"/>
              <w:left w:val="single" w:sz="4" w:space="0" w:color="000000"/>
              <w:bottom w:val="single" w:sz="4" w:space="0" w:color="000000"/>
              <w:right w:val="single" w:sz="4" w:space="0" w:color="000000"/>
            </w:tcBorders>
            <w:hideMark/>
          </w:tcPr>
          <w:p w14:paraId="1F4AEFA1" w14:textId="77777777" w:rsidR="00056ADD" w:rsidRPr="00056ADD" w:rsidRDefault="00056ADD" w:rsidP="00056ADD">
            <w:pPr>
              <w:spacing w:before="31"/>
              <w:ind w:right="88"/>
              <w:jc w:val="both"/>
              <w:rPr>
                <w:lang w:val="en-GB"/>
              </w:rPr>
            </w:pPr>
            <w:r w:rsidRPr="00056ADD">
              <w:rPr>
                <w:lang w:val="en-GB"/>
              </w:rPr>
              <w:t>S2.1 Hazard/disaster-related risks</w:t>
            </w:r>
          </w:p>
        </w:tc>
        <w:tc>
          <w:tcPr>
            <w:tcW w:w="900" w:type="dxa"/>
            <w:tcBorders>
              <w:top w:val="single" w:sz="4" w:space="0" w:color="000000"/>
              <w:left w:val="single" w:sz="4" w:space="0" w:color="000000"/>
              <w:bottom w:val="single" w:sz="4" w:space="0" w:color="000000"/>
              <w:right w:val="single" w:sz="4" w:space="0" w:color="000000"/>
            </w:tcBorders>
            <w:hideMark/>
          </w:tcPr>
          <w:p w14:paraId="18D7C17E"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721C90D3" w14:textId="77777777">
        <w:trPr>
          <w:trHeight w:val="621"/>
        </w:trPr>
        <w:tc>
          <w:tcPr>
            <w:tcW w:w="9356" w:type="dxa"/>
            <w:gridSpan w:val="2"/>
            <w:tcBorders>
              <w:top w:val="single" w:sz="4" w:space="0" w:color="000000"/>
              <w:left w:val="single" w:sz="4" w:space="0" w:color="000000"/>
              <w:bottom w:val="single" w:sz="4" w:space="0" w:color="000000"/>
              <w:right w:val="single" w:sz="4" w:space="0" w:color="000000"/>
            </w:tcBorders>
            <w:hideMark/>
          </w:tcPr>
          <w:p w14:paraId="70126D19" w14:textId="77777777" w:rsidR="00056ADD" w:rsidRPr="00056ADD" w:rsidRDefault="00056ADD" w:rsidP="00056ADD">
            <w:pPr>
              <w:spacing w:before="31"/>
              <w:ind w:right="88"/>
              <w:jc w:val="both"/>
              <w:rPr>
                <w:lang w:bidi="en-US"/>
              </w:rPr>
            </w:pPr>
            <w:r w:rsidRPr="00056ADD">
              <w:rPr>
                <w:lang w:bidi="en-US"/>
              </w:rPr>
              <w:t>2.2</w:t>
            </w:r>
            <w:r w:rsidRPr="00056ADD">
              <w:rPr>
                <w:lang w:bidi="en-US"/>
              </w:rPr>
              <w:tab/>
              <w:t>outputs and outcomes sensitive or vulnerable to potential impacts of climate change or disasters?</w:t>
            </w:r>
          </w:p>
          <w:p w14:paraId="0DF05E35" w14:textId="77777777" w:rsidR="00056ADD" w:rsidRPr="00056ADD" w:rsidRDefault="00056ADD" w:rsidP="00056ADD">
            <w:pPr>
              <w:spacing w:before="31"/>
              <w:ind w:right="88"/>
              <w:jc w:val="both"/>
              <w:rPr>
                <w:i/>
                <w:lang w:bidi="en-US"/>
              </w:rPr>
            </w:pPr>
            <w:r w:rsidRPr="00056ADD">
              <w:rPr>
                <w:i/>
                <w:lang w:bidi="en-US"/>
              </w:rPr>
              <w:t>For example, through increased precipitation, drought, temperature, salinity, extreme events, earthquakes</w:t>
            </w:r>
          </w:p>
        </w:tc>
        <w:tc>
          <w:tcPr>
            <w:tcW w:w="2614" w:type="dxa"/>
            <w:tcBorders>
              <w:top w:val="single" w:sz="4" w:space="0" w:color="000000"/>
              <w:left w:val="single" w:sz="4" w:space="0" w:color="000000"/>
              <w:bottom w:val="single" w:sz="4" w:space="0" w:color="000000"/>
              <w:right w:val="single" w:sz="4" w:space="0" w:color="000000"/>
            </w:tcBorders>
            <w:hideMark/>
          </w:tcPr>
          <w:p w14:paraId="595AD020" w14:textId="77777777" w:rsidR="00056ADD" w:rsidRPr="00056ADD" w:rsidRDefault="00056ADD" w:rsidP="00056ADD">
            <w:pPr>
              <w:spacing w:before="31"/>
              <w:ind w:right="88"/>
              <w:jc w:val="both"/>
              <w:rPr>
                <w:lang w:bidi="en-US"/>
              </w:rPr>
            </w:pPr>
            <w:r w:rsidRPr="00056ADD">
              <w:rPr>
                <w:lang w:val="en-GB"/>
              </w:rPr>
              <w:t>S2.2 Risks due to sensitivity to climate change or disasters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0BEF304C"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3555AD79" w14:textId="77777777">
        <w:trPr>
          <w:trHeight w:val="1057"/>
        </w:trPr>
        <w:tc>
          <w:tcPr>
            <w:tcW w:w="9356" w:type="dxa"/>
            <w:gridSpan w:val="2"/>
            <w:tcBorders>
              <w:top w:val="single" w:sz="4" w:space="0" w:color="000000"/>
              <w:left w:val="single" w:sz="4" w:space="0" w:color="000000"/>
              <w:bottom w:val="single" w:sz="4" w:space="0" w:color="000000"/>
              <w:right w:val="single" w:sz="4" w:space="0" w:color="000000"/>
            </w:tcBorders>
            <w:hideMark/>
          </w:tcPr>
          <w:p w14:paraId="4CECD7DA" w14:textId="77777777" w:rsidR="00056ADD" w:rsidRPr="00056ADD" w:rsidRDefault="00056ADD" w:rsidP="00056ADD">
            <w:pPr>
              <w:spacing w:before="31"/>
              <w:ind w:right="88"/>
              <w:jc w:val="both"/>
              <w:rPr>
                <w:lang w:bidi="en-US"/>
              </w:rPr>
            </w:pPr>
            <w:r w:rsidRPr="00056ADD">
              <w:rPr>
                <w:lang w:bidi="en-US"/>
              </w:rPr>
              <w:t>2.3</w:t>
            </w:r>
            <w:r w:rsidRPr="00056ADD">
              <w:rPr>
                <w:lang w:bidi="en-US"/>
              </w:rPr>
              <w:tab/>
              <w:t>increases in vulnerability to climate change impacts or disaster risks now or in the future (also known as maladaptive or negative coping practices)?</w:t>
            </w:r>
          </w:p>
          <w:p w14:paraId="3521A0EF" w14:textId="77777777" w:rsidR="00056ADD" w:rsidRPr="00056ADD" w:rsidRDefault="00056ADD" w:rsidP="00056ADD">
            <w:pPr>
              <w:spacing w:before="31"/>
              <w:ind w:right="88"/>
              <w:jc w:val="both"/>
              <w:rPr>
                <w:i/>
                <w:lang w:bidi="en-US"/>
              </w:rPr>
            </w:pPr>
            <w:r w:rsidRPr="00056ADD">
              <w:rPr>
                <w:i/>
                <w:lang w:bidi="en-US"/>
              </w:rPr>
              <w:t>For example, changes to land use planning may encourage further development of floodplains, potentially</w:t>
            </w:r>
          </w:p>
          <w:p w14:paraId="6627C963" w14:textId="77777777" w:rsidR="00056ADD" w:rsidRPr="00056ADD" w:rsidRDefault="00056ADD" w:rsidP="00056ADD">
            <w:pPr>
              <w:spacing w:before="31"/>
              <w:ind w:right="88"/>
              <w:jc w:val="both"/>
              <w:rPr>
                <w:i/>
                <w:lang w:bidi="en-US"/>
              </w:rPr>
            </w:pPr>
            <w:r w:rsidRPr="00056ADD">
              <w:rPr>
                <w:i/>
                <w:lang w:bidi="en-US"/>
              </w:rPr>
              <w:t>increasing the population’s vulnerability to climate change, specifically flooding</w:t>
            </w:r>
          </w:p>
        </w:tc>
        <w:tc>
          <w:tcPr>
            <w:tcW w:w="2614" w:type="dxa"/>
            <w:tcBorders>
              <w:top w:val="single" w:sz="4" w:space="0" w:color="000000"/>
              <w:left w:val="single" w:sz="4" w:space="0" w:color="000000"/>
              <w:bottom w:val="single" w:sz="4" w:space="0" w:color="000000"/>
              <w:right w:val="single" w:sz="4" w:space="0" w:color="000000"/>
            </w:tcBorders>
            <w:hideMark/>
          </w:tcPr>
          <w:p w14:paraId="1F65CFA1" w14:textId="77777777" w:rsidR="00056ADD" w:rsidRPr="00056ADD" w:rsidRDefault="00056ADD" w:rsidP="00056ADD">
            <w:pPr>
              <w:spacing w:before="31"/>
              <w:ind w:right="88"/>
              <w:jc w:val="both"/>
              <w:rPr>
                <w:lang w:bidi="en-US"/>
              </w:rPr>
            </w:pPr>
            <w:r w:rsidRPr="00056ADD">
              <w:rPr>
                <w:lang w:val="en-GB"/>
              </w:rPr>
              <w:t>S2.3 Maladaptation risks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1FDB2636"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15B3C7A9"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32ECDC37" w14:textId="77777777" w:rsidR="00056ADD" w:rsidRPr="00056ADD" w:rsidRDefault="00056ADD" w:rsidP="00056ADD">
            <w:pPr>
              <w:spacing w:before="31"/>
              <w:ind w:right="88"/>
              <w:jc w:val="both"/>
              <w:rPr>
                <w:lang w:bidi="en-US"/>
              </w:rPr>
            </w:pPr>
            <w:r w:rsidRPr="00056ADD">
              <w:rPr>
                <w:lang w:bidi="en-US"/>
              </w:rPr>
              <w:t>2.4</w:t>
            </w:r>
            <w:r w:rsidRPr="00056ADD">
              <w:rPr>
                <w:lang w:bidi="en-US"/>
              </w:rPr>
              <w:tab/>
              <w:t>increases of greenhouse gas emissions, black carbon emissions or other drivers of climate change?</w:t>
            </w:r>
          </w:p>
        </w:tc>
        <w:tc>
          <w:tcPr>
            <w:tcW w:w="2614" w:type="dxa"/>
            <w:tcBorders>
              <w:top w:val="single" w:sz="4" w:space="0" w:color="000000"/>
              <w:left w:val="single" w:sz="4" w:space="0" w:color="000000"/>
              <w:bottom w:val="single" w:sz="4" w:space="0" w:color="000000"/>
              <w:right w:val="single" w:sz="4" w:space="0" w:color="000000"/>
            </w:tcBorders>
            <w:hideMark/>
          </w:tcPr>
          <w:p w14:paraId="43C8FAFA" w14:textId="77777777" w:rsidR="00056ADD" w:rsidRPr="00056ADD" w:rsidRDefault="00056ADD" w:rsidP="00056ADD">
            <w:pPr>
              <w:spacing w:before="31"/>
              <w:ind w:right="88"/>
              <w:jc w:val="both"/>
              <w:rPr>
                <w:lang w:bidi="en-US"/>
              </w:rPr>
            </w:pPr>
            <w:r w:rsidRPr="00056ADD">
              <w:rPr>
                <w:lang w:val="en-GB"/>
              </w:rPr>
              <w:t>S2.4 Risks of increased GHG emissions</w:t>
            </w:r>
          </w:p>
        </w:tc>
        <w:tc>
          <w:tcPr>
            <w:tcW w:w="900" w:type="dxa"/>
            <w:tcBorders>
              <w:top w:val="single" w:sz="4" w:space="0" w:color="000000"/>
              <w:left w:val="single" w:sz="4" w:space="0" w:color="000000"/>
              <w:bottom w:val="single" w:sz="4" w:space="0" w:color="000000"/>
              <w:right w:val="single" w:sz="4" w:space="0" w:color="000000"/>
            </w:tcBorders>
            <w:hideMark/>
          </w:tcPr>
          <w:p w14:paraId="10513039"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36187587" w14:textId="77777777">
        <w:trPr>
          <w:trHeight w:val="53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CFF66C7" w14:textId="77777777" w:rsidR="00056ADD" w:rsidRPr="00056ADD" w:rsidRDefault="00056ADD" w:rsidP="00056ADD">
            <w:pPr>
              <w:spacing w:before="31"/>
              <w:ind w:right="88"/>
              <w:jc w:val="both"/>
              <w:rPr>
                <w:b/>
                <w:lang w:bidi="en-US"/>
              </w:rPr>
            </w:pPr>
            <w:r w:rsidRPr="00056ADD">
              <w:rPr>
                <w:b/>
                <w:lang w:bidi="en-US"/>
              </w:rPr>
              <w:t>Standard 3: Community Health, Safety and Security</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5D16A59A"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tcPr>
          <w:p w14:paraId="48DBDF75" w14:textId="77777777" w:rsidR="00056ADD" w:rsidRPr="00056ADD" w:rsidRDefault="00056ADD" w:rsidP="00056ADD">
            <w:pPr>
              <w:spacing w:before="31"/>
              <w:ind w:right="88"/>
              <w:jc w:val="both"/>
              <w:rPr>
                <w:lang w:bidi="en-US"/>
              </w:rPr>
            </w:pPr>
          </w:p>
        </w:tc>
      </w:tr>
      <w:tr w:rsidR="00056ADD" w:rsidRPr="00056ADD" w14:paraId="49BB2B3F" w14:textId="77777777">
        <w:trPr>
          <w:trHeight w:val="341"/>
        </w:trPr>
        <w:tc>
          <w:tcPr>
            <w:tcW w:w="9356" w:type="dxa"/>
            <w:gridSpan w:val="2"/>
            <w:tcBorders>
              <w:top w:val="single" w:sz="4" w:space="0" w:color="000000"/>
              <w:left w:val="single" w:sz="4" w:space="0" w:color="000000"/>
              <w:bottom w:val="single" w:sz="4" w:space="0" w:color="000000"/>
              <w:right w:val="single" w:sz="4" w:space="0" w:color="000000"/>
            </w:tcBorders>
            <w:hideMark/>
          </w:tcPr>
          <w:p w14:paraId="636196B4"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31DF6F5A"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63BFA21D" w14:textId="77777777" w:rsidR="00056ADD" w:rsidRPr="00056ADD" w:rsidRDefault="00056ADD" w:rsidP="00056ADD">
            <w:pPr>
              <w:spacing w:before="31"/>
              <w:ind w:right="88"/>
              <w:jc w:val="both"/>
              <w:rPr>
                <w:lang w:bidi="en-US"/>
              </w:rPr>
            </w:pPr>
          </w:p>
        </w:tc>
      </w:tr>
      <w:tr w:rsidR="00056ADD" w:rsidRPr="00056ADD" w14:paraId="7ADEA519"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2C76DB44" w14:textId="77777777" w:rsidR="00056ADD" w:rsidRPr="00056ADD" w:rsidRDefault="00056ADD" w:rsidP="00056ADD">
            <w:pPr>
              <w:spacing w:before="31"/>
              <w:ind w:right="88"/>
              <w:jc w:val="both"/>
              <w:rPr>
                <w:lang w:bidi="en-US"/>
              </w:rPr>
            </w:pPr>
            <w:r w:rsidRPr="00056ADD">
              <w:rPr>
                <w:lang w:bidi="en-US"/>
              </w:rPr>
              <w:t>3.1</w:t>
            </w:r>
            <w:r w:rsidRPr="00056ADD">
              <w:rPr>
                <w:lang w:bidi="en-US"/>
              </w:rPr>
              <w:tab/>
              <w:t>construction and/or infrastructure development (e.g. roads, buildings, dams)? (Note: the GEF does not finance programming activities that would involve the construction or rehabilitation of large or complex dams)</w:t>
            </w:r>
          </w:p>
        </w:tc>
        <w:tc>
          <w:tcPr>
            <w:tcW w:w="2614" w:type="dxa"/>
            <w:tcBorders>
              <w:top w:val="single" w:sz="4" w:space="0" w:color="000000"/>
              <w:left w:val="single" w:sz="4" w:space="0" w:color="000000"/>
              <w:bottom w:val="single" w:sz="4" w:space="0" w:color="000000"/>
              <w:right w:val="single" w:sz="4" w:space="0" w:color="000000"/>
            </w:tcBorders>
            <w:hideMark/>
          </w:tcPr>
          <w:p w14:paraId="66C68F33" w14:textId="77777777" w:rsidR="00056ADD" w:rsidRPr="00056ADD" w:rsidRDefault="00056ADD" w:rsidP="00056ADD">
            <w:pPr>
              <w:spacing w:before="31"/>
              <w:ind w:right="88"/>
              <w:jc w:val="both"/>
              <w:rPr>
                <w:lang w:bidi="en-US"/>
              </w:rPr>
            </w:pPr>
            <w:r w:rsidRPr="00056ADD">
              <w:rPr>
                <w:lang w:val="en-GB"/>
              </w:rPr>
              <w:t>S3.1 Construction-related risks</w:t>
            </w:r>
          </w:p>
        </w:tc>
        <w:tc>
          <w:tcPr>
            <w:tcW w:w="900" w:type="dxa"/>
            <w:tcBorders>
              <w:top w:val="single" w:sz="4" w:space="0" w:color="000000"/>
              <w:left w:val="single" w:sz="4" w:space="0" w:color="000000"/>
              <w:bottom w:val="single" w:sz="4" w:space="0" w:color="000000"/>
              <w:right w:val="single" w:sz="4" w:space="0" w:color="000000"/>
            </w:tcBorders>
            <w:hideMark/>
          </w:tcPr>
          <w:p w14:paraId="6A708D03"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1E8D354A" w14:textId="77777777">
        <w:trPr>
          <w:trHeight w:val="561"/>
        </w:trPr>
        <w:tc>
          <w:tcPr>
            <w:tcW w:w="9356" w:type="dxa"/>
            <w:gridSpan w:val="2"/>
            <w:tcBorders>
              <w:top w:val="single" w:sz="4" w:space="0" w:color="000000"/>
              <w:left w:val="single" w:sz="4" w:space="0" w:color="000000"/>
              <w:bottom w:val="single" w:sz="4" w:space="0" w:color="000000"/>
              <w:right w:val="single" w:sz="4" w:space="0" w:color="000000"/>
            </w:tcBorders>
            <w:hideMark/>
          </w:tcPr>
          <w:p w14:paraId="4A709755" w14:textId="77777777" w:rsidR="00056ADD" w:rsidRPr="00056ADD" w:rsidRDefault="00056ADD" w:rsidP="00056ADD">
            <w:pPr>
              <w:spacing w:before="31"/>
              <w:ind w:right="88"/>
              <w:jc w:val="both"/>
              <w:rPr>
                <w:lang w:bidi="en-US"/>
              </w:rPr>
            </w:pPr>
            <w:r w:rsidRPr="00056ADD">
              <w:rPr>
                <w:lang w:bidi="en-US"/>
              </w:rPr>
              <w:t>3.2</w:t>
            </w:r>
            <w:r w:rsidRPr="00056ADD">
              <w:rPr>
                <w:lang w:bidi="en-US"/>
              </w:rPr>
              <w:tab/>
              <w:t>air pollution, noise, vibration, traffic, injuries, physical hazards, poor surface water quality due to runoff, erosion, sanitation?</w:t>
            </w:r>
          </w:p>
        </w:tc>
        <w:tc>
          <w:tcPr>
            <w:tcW w:w="2614" w:type="dxa"/>
            <w:tcBorders>
              <w:top w:val="single" w:sz="4" w:space="0" w:color="000000"/>
              <w:left w:val="single" w:sz="4" w:space="0" w:color="000000"/>
              <w:bottom w:val="single" w:sz="4" w:space="0" w:color="000000"/>
              <w:right w:val="single" w:sz="4" w:space="0" w:color="000000"/>
            </w:tcBorders>
            <w:hideMark/>
          </w:tcPr>
          <w:p w14:paraId="5C6A7D68" w14:textId="77777777" w:rsidR="00056ADD" w:rsidRPr="00056ADD" w:rsidRDefault="00056ADD" w:rsidP="00056ADD">
            <w:pPr>
              <w:spacing w:before="31"/>
              <w:ind w:right="88"/>
              <w:jc w:val="both"/>
              <w:rPr>
                <w:lang w:bidi="en-US"/>
              </w:rPr>
            </w:pPr>
            <w:r w:rsidRPr="00056ADD">
              <w:rPr>
                <w:lang w:val="en-GB"/>
              </w:rPr>
              <w:t xml:space="preserve">S3.2 Emissions, noise, traffic, hazards and </w:t>
            </w:r>
            <w:r w:rsidRPr="00056ADD">
              <w:rPr>
                <w:lang w:val="en-GB"/>
              </w:rPr>
              <w:lastRenderedPageBreak/>
              <w:t>effluent risks</w:t>
            </w:r>
          </w:p>
        </w:tc>
        <w:tc>
          <w:tcPr>
            <w:tcW w:w="900" w:type="dxa"/>
            <w:tcBorders>
              <w:top w:val="single" w:sz="4" w:space="0" w:color="000000"/>
              <w:left w:val="single" w:sz="4" w:space="0" w:color="000000"/>
              <w:bottom w:val="single" w:sz="4" w:space="0" w:color="000000"/>
              <w:right w:val="single" w:sz="4" w:space="0" w:color="000000"/>
            </w:tcBorders>
            <w:hideMark/>
          </w:tcPr>
          <w:p w14:paraId="7C59DD56" w14:textId="77777777" w:rsidR="00056ADD" w:rsidRPr="00056ADD" w:rsidRDefault="00056ADD" w:rsidP="00056ADD">
            <w:pPr>
              <w:spacing w:before="31"/>
              <w:ind w:right="88"/>
              <w:jc w:val="both"/>
              <w:rPr>
                <w:lang w:bidi="en-US"/>
              </w:rPr>
            </w:pPr>
            <w:r w:rsidRPr="00056ADD">
              <w:rPr>
                <w:lang w:bidi="en-US"/>
              </w:rPr>
              <w:lastRenderedPageBreak/>
              <w:t>N</w:t>
            </w:r>
          </w:p>
        </w:tc>
      </w:tr>
      <w:tr w:rsidR="00056ADD" w:rsidRPr="00056ADD" w14:paraId="67270B83"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2A4213E7" w14:textId="77777777" w:rsidR="00056ADD" w:rsidRPr="00056ADD" w:rsidRDefault="00056ADD" w:rsidP="00056ADD">
            <w:pPr>
              <w:spacing w:before="31"/>
              <w:ind w:right="88"/>
              <w:jc w:val="both"/>
              <w:rPr>
                <w:lang w:bidi="en-US"/>
              </w:rPr>
            </w:pPr>
            <w:r w:rsidRPr="00056ADD">
              <w:rPr>
                <w:lang w:bidi="en-US"/>
              </w:rPr>
              <w:t>3.3</w:t>
            </w:r>
            <w:r w:rsidRPr="00056ADD">
              <w:rPr>
                <w:lang w:bidi="en-US"/>
              </w:rPr>
              <w:tab/>
              <w:t>harm or losses due to failure of structural elements of the programming activities (e.g. collapse of buildings or infrastructure)?</w:t>
            </w:r>
          </w:p>
        </w:tc>
        <w:tc>
          <w:tcPr>
            <w:tcW w:w="2614" w:type="dxa"/>
            <w:tcBorders>
              <w:top w:val="single" w:sz="4" w:space="0" w:color="000000"/>
              <w:left w:val="single" w:sz="4" w:space="0" w:color="000000"/>
              <w:bottom w:val="single" w:sz="4" w:space="0" w:color="000000"/>
              <w:right w:val="single" w:sz="4" w:space="0" w:color="000000"/>
            </w:tcBorders>
            <w:hideMark/>
          </w:tcPr>
          <w:p w14:paraId="44024B5A" w14:textId="77777777" w:rsidR="00056ADD" w:rsidRPr="00056ADD" w:rsidRDefault="00056ADD" w:rsidP="00056ADD">
            <w:pPr>
              <w:spacing w:before="31"/>
              <w:ind w:right="88"/>
              <w:jc w:val="both"/>
              <w:rPr>
                <w:lang w:val="en-GB"/>
              </w:rPr>
            </w:pPr>
            <w:r w:rsidRPr="00056ADD">
              <w:rPr>
                <w:lang w:val="en-GB"/>
              </w:rPr>
              <w:t>S3.3 Safety risks due to failure of project structural elements</w:t>
            </w:r>
          </w:p>
        </w:tc>
        <w:tc>
          <w:tcPr>
            <w:tcW w:w="900" w:type="dxa"/>
            <w:tcBorders>
              <w:top w:val="single" w:sz="4" w:space="0" w:color="000000"/>
              <w:left w:val="single" w:sz="4" w:space="0" w:color="000000"/>
              <w:bottom w:val="single" w:sz="4" w:space="0" w:color="000000"/>
              <w:right w:val="single" w:sz="4" w:space="0" w:color="000000"/>
            </w:tcBorders>
            <w:hideMark/>
          </w:tcPr>
          <w:p w14:paraId="27118BA5"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09D78131"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5FF180DF" w14:textId="77777777" w:rsidR="00056ADD" w:rsidRPr="00056ADD" w:rsidRDefault="00056ADD" w:rsidP="00056ADD">
            <w:pPr>
              <w:spacing w:before="31"/>
              <w:ind w:right="88"/>
              <w:jc w:val="both"/>
              <w:rPr>
                <w:lang w:bidi="en-US"/>
              </w:rPr>
            </w:pPr>
            <w:r w:rsidRPr="00056ADD">
              <w:rPr>
                <w:lang w:bidi="en-US"/>
              </w:rPr>
              <w:t>3.4</w:t>
            </w:r>
            <w:r w:rsidRPr="00056ADD">
              <w:rPr>
                <w:lang w:bidi="en-US"/>
              </w:rPr>
              <w:tab/>
              <w:t>risks of water-borne or other vector-borne diseases (e.g. temporary breeding habitats), communicable and noncommunicable diseases, nutritional disorders, mental health?</w:t>
            </w:r>
          </w:p>
        </w:tc>
        <w:tc>
          <w:tcPr>
            <w:tcW w:w="2614" w:type="dxa"/>
            <w:tcBorders>
              <w:top w:val="single" w:sz="4" w:space="0" w:color="000000"/>
              <w:left w:val="single" w:sz="4" w:space="0" w:color="000000"/>
              <w:bottom w:val="single" w:sz="4" w:space="0" w:color="000000"/>
              <w:right w:val="single" w:sz="4" w:space="0" w:color="000000"/>
            </w:tcBorders>
            <w:hideMark/>
          </w:tcPr>
          <w:p w14:paraId="4EE9D483" w14:textId="77777777" w:rsidR="00056ADD" w:rsidRPr="00056ADD" w:rsidRDefault="00056ADD" w:rsidP="00056ADD">
            <w:pPr>
              <w:spacing w:before="31"/>
              <w:ind w:right="88"/>
              <w:jc w:val="both"/>
              <w:rPr>
                <w:lang w:bidi="en-US"/>
              </w:rPr>
            </w:pPr>
            <w:r w:rsidRPr="00056ADD">
              <w:rPr>
                <w:lang w:val="en-GB"/>
              </w:rPr>
              <w:t>S3.4 Risks of water/vector-borne diseases</w:t>
            </w:r>
          </w:p>
        </w:tc>
        <w:tc>
          <w:tcPr>
            <w:tcW w:w="900" w:type="dxa"/>
            <w:tcBorders>
              <w:top w:val="single" w:sz="4" w:space="0" w:color="000000"/>
              <w:left w:val="single" w:sz="4" w:space="0" w:color="000000"/>
              <w:bottom w:val="single" w:sz="4" w:space="0" w:color="000000"/>
              <w:right w:val="single" w:sz="4" w:space="0" w:color="000000"/>
            </w:tcBorders>
            <w:hideMark/>
          </w:tcPr>
          <w:p w14:paraId="7B8A75D6"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063E24C"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2B83DE63" w14:textId="77777777" w:rsidR="00056ADD" w:rsidRPr="00056ADD" w:rsidRDefault="00056ADD" w:rsidP="00056ADD">
            <w:pPr>
              <w:spacing w:before="31"/>
              <w:ind w:right="88"/>
              <w:jc w:val="both"/>
              <w:rPr>
                <w:lang w:bidi="en-US"/>
              </w:rPr>
            </w:pPr>
            <w:r w:rsidRPr="00056ADD">
              <w:rPr>
                <w:lang w:bidi="en-US"/>
              </w:rPr>
              <w:t>3.5</w:t>
            </w:r>
            <w:r w:rsidRPr="00056ADD">
              <w:rPr>
                <w:lang w:bidi="en-US"/>
              </w:rPr>
              <w:tab/>
              <w:t>transport, storage, and use and/or disposal of hazardous or dangerous materials (e.g. explosives, fuel and other chemicals during construction and operation)?</w:t>
            </w:r>
          </w:p>
        </w:tc>
        <w:tc>
          <w:tcPr>
            <w:tcW w:w="2614" w:type="dxa"/>
            <w:tcBorders>
              <w:top w:val="single" w:sz="4" w:space="0" w:color="000000"/>
              <w:left w:val="single" w:sz="4" w:space="0" w:color="000000"/>
              <w:bottom w:val="single" w:sz="4" w:space="0" w:color="000000"/>
              <w:right w:val="single" w:sz="4" w:space="0" w:color="000000"/>
            </w:tcBorders>
            <w:hideMark/>
          </w:tcPr>
          <w:p w14:paraId="7CF74E88" w14:textId="77777777" w:rsidR="00056ADD" w:rsidRPr="00056ADD" w:rsidRDefault="00056ADD" w:rsidP="00056ADD">
            <w:pPr>
              <w:spacing w:before="31"/>
              <w:ind w:right="88"/>
              <w:jc w:val="both"/>
              <w:rPr>
                <w:lang w:val="en-GB"/>
              </w:rPr>
            </w:pPr>
            <w:r w:rsidRPr="00056ADD">
              <w:rPr>
                <w:lang w:val="en-GB"/>
              </w:rPr>
              <w:t>S3.5 Risks associated with hazardous or dangerous materials</w:t>
            </w:r>
          </w:p>
        </w:tc>
        <w:tc>
          <w:tcPr>
            <w:tcW w:w="900" w:type="dxa"/>
            <w:tcBorders>
              <w:top w:val="single" w:sz="4" w:space="0" w:color="000000"/>
              <w:left w:val="single" w:sz="4" w:space="0" w:color="000000"/>
              <w:bottom w:val="single" w:sz="4" w:space="0" w:color="000000"/>
              <w:right w:val="single" w:sz="4" w:space="0" w:color="000000"/>
            </w:tcBorders>
            <w:hideMark/>
          </w:tcPr>
          <w:p w14:paraId="368CBE0E"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757BD1BF" w14:textId="77777777">
        <w:trPr>
          <w:trHeight w:val="561"/>
        </w:trPr>
        <w:tc>
          <w:tcPr>
            <w:tcW w:w="9356" w:type="dxa"/>
            <w:gridSpan w:val="2"/>
            <w:tcBorders>
              <w:top w:val="single" w:sz="4" w:space="0" w:color="000000"/>
              <w:left w:val="single" w:sz="4" w:space="0" w:color="000000"/>
              <w:bottom w:val="single" w:sz="4" w:space="0" w:color="000000"/>
              <w:right w:val="single" w:sz="4" w:space="0" w:color="000000"/>
            </w:tcBorders>
            <w:hideMark/>
          </w:tcPr>
          <w:p w14:paraId="22ED54D4" w14:textId="77777777" w:rsidR="00056ADD" w:rsidRPr="00056ADD" w:rsidRDefault="00056ADD" w:rsidP="00056ADD">
            <w:pPr>
              <w:spacing w:before="31"/>
              <w:ind w:right="88"/>
              <w:jc w:val="both"/>
              <w:rPr>
                <w:lang w:bidi="en-US"/>
              </w:rPr>
            </w:pPr>
            <w:r w:rsidRPr="00056ADD">
              <w:rPr>
                <w:lang w:bidi="en-US"/>
              </w:rPr>
              <w:t>3.6</w:t>
            </w:r>
            <w:r w:rsidRPr="00056ADD">
              <w:rPr>
                <w:lang w:bidi="en-US"/>
              </w:rPr>
              <w:tab/>
              <w:t>adverse impacts on ecosystems and ecosystem services relevant to communities’ health (e.g. food, surface water purification, natural buffers from flooding)?</w:t>
            </w:r>
          </w:p>
        </w:tc>
        <w:tc>
          <w:tcPr>
            <w:tcW w:w="2614" w:type="dxa"/>
            <w:tcBorders>
              <w:top w:val="single" w:sz="4" w:space="0" w:color="000000"/>
              <w:left w:val="single" w:sz="4" w:space="0" w:color="000000"/>
              <w:bottom w:val="single" w:sz="4" w:space="0" w:color="000000"/>
              <w:right w:val="single" w:sz="4" w:space="0" w:color="000000"/>
            </w:tcBorders>
            <w:hideMark/>
          </w:tcPr>
          <w:p w14:paraId="05DC0CFB" w14:textId="77777777" w:rsidR="00056ADD" w:rsidRPr="00056ADD" w:rsidRDefault="00056ADD" w:rsidP="00056ADD">
            <w:pPr>
              <w:spacing w:before="31"/>
              <w:ind w:right="88"/>
              <w:jc w:val="both"/>
              <w:rPr>
                <w:lang w:bidi="en-US"/>
              </w:rPr>
            </w:pPr>
            <w:r w:rsidRPr="00056ADD">
              <w:rPr>
                <w:lang w:bidi="en-US"/>
              </w:rPr>
              <w:t>S3.6 Health risks due to impacts on ecosystems/ecosystem services</w:t>
            </w:r>
          </w:p>
        </w:tc>
        <w:tc>
          <w:tcPr>
            <w:tcW w:w="900" w:type="dxa"/>
            <w:tcBorders>
              <w:top w:val="single" w:sz="4" w:space="0" w:color="000000"/>
              <w:left w:val="single" w:sz="4" w:space="0" w:color="000000"/>
              <w:bottom w:val="single" w:sz="4" w:space="0" w:color="000000"/>
              <w:right w:val="single" w:sz="4" w:space="0" w:color="000000"/>
            </w:tcBorders>
            <w:hideMark/>
          </w:tcPr>
          <w:p w14:paraId="65EAA2FE"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6C03288" w14:textId="77777777">
        <w:trPr>
          <w:trHeight w:val="337"/>
        </w:trPr>
        <w:tc>
          <w:tcPr>
            <w:tcW w:w="9356" w:type="dxa"/>
            <w:gridSpan w:val="2"/>
            <w:tcBorders>
              <w:top w:val="single" w:sz="4" w:space="0" w:color="000000"/>
              <w:left w:val="single" w:sz="4" w:space="0" w:color="000000"/>
              <w:bottom w:val="single" w:sz="4" w:space="0" w:color="000000"/>
              <w:right w:val="single" w:sz="4" w:space="0" w:color="000000"/>
            </w:tcBorders>
            <w:hideMark/>
          </w:tcPr>
          <w:p w14:paraId="2A2A86AC" w14:textId="77777777" w:rsidR="00056ADD" w:rsidRPr="00056ADD" w:rsidRDefault="00056ADD" w:rsidP="00056ADD">
            <w:pPr>
              <w:spacing w:before="31"/>
              <w:ind w:right="88"/>
              <w:jc w:val="both"/>
              <w:rPr>
                <w:lang w:bidi="en-US"/>
              </w:rPr>
            </w:pPr>
            <w:r w:rsidRPr="00056ADD">
              <w:rPr>
                <w:lang w:bidi="en-US"/>
              </w:rPr>
              <w:t>3.7</w:t>
            </w:r>
            <w:r w:rsidRPr="00056ADD">
              <w:rPr>
                <w:lang w:bidi="en-US"/>
              </w:rPr>
              <w:tab/>
              <w:t>influx of portfolio MYWP/project workers to targeted areas?</w:t>
            </w:r>
          </w:p>
        </w:tc>
        <w:tc>
          <w:tcPr>
            <w:tcW w:w="2614" w:type="dxa"/>
            <w:tcBorders>
              <w:top w:val="single" w:sz="4" w:space="0" w:color="000000"/>
              <w:left w:val="single" w:sz="4" w:space="0" w:color="000000"/>
              <w:bottom w:val="single" w:sz="4" w:space="0" w:color="000000"/>
              <w:right w:val="single" w:sz="4" w:space="0" w:color="000000"/>
            </w:tcBorders>
            <w:hideMark/>
          </w:tcPr>
          <w:p w14:paraId="3C7D38BF" w14:textId="77777777" w:rsidR="00056ADD" w:rsidRPr="00056ADD" w:rsidRDefault="00056ADD" w:rsidP="00056ADD">
            <w:pPr>
              <w:spacing w:before="31"/>
              <w:ind w:right="88"/>
              <w:jc w:val="both"/>
              <w:rPr>
                <w:lang w:val="en-GB"/>
              </w:rPr>
            </w:pPr>
            <w:r w:rsidRPr="00056ADD">
              <w:rPr>
                <w:lang w:val="en-GB"/>
              </w:rPr>
              <w:t>S3.7 Risks associated with influx of project workers.</w:t>
            </w:r>
          </w:p>
        </w:tc>
        <w:tc>
          <w:tcPr>
            <w:tcW w:w="900" w:type="dxa"/>
            <w:tcBorders>
              <w:top w:val="single" w:sz="4" w:space="0" w:color="000000"/>
              <w:left w:val="single" w:sz="4" w:space="0" w:color="000000"/>
              <w:bottom w:val="single" w:sz="4" w:space="0" w:color="000000"/>
              <w:right w:val="single" w:sz="4" w:space="0" w:color="000000"/>
            </w:tcBorders>
            <w:hideMark/>
          </w:tcPr>
          <w:p w14:paraId="2AF6BD12"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4179F1DE"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265F60D4" w14:textId="77777777" w:rsidR="00056ADD" w:rsidRPr="00056ADD" w:rsidRDefault="00056ADD" w:rsidP="00056ADD">
            <w:pPr>
              <w:spacing w:before="31"/>
              <w:ind w:right="88"/>
              <w:jc w:val="both"/>
              <w:rPr>
                <w:lang w:bidi="en-US"/>
              </w:rPr>
            </w:pPr>
            <w:r w:rsidRPr="00056ADD">
              <w:rPr>
                <w:lang w:bidi="en-US"/>
              </w:rPr>
              <w:t>3.8</w:t>
            </w:r>
            <w:r w:rsidRPr="00056ADD">
              <w:rPr>
                <w:lang w:bidi="en-US"/>
              </w:rPr>
              <w:tab/>
              <w:t>engagement of security personnel to protect facilities and property or to support portfolio MYWP/project activities?</w:t>
            </w:r>
          </w:p>
        </w:tc>
        <w:tc>
          <w:tcPr>
            <w:tcW w:w="2614" w:type="dxa"/>
            <w:tcBorders>
              <w:top w:val="single" w:sz="4" w:space="0" w:color="000000"/>
              <w:left w:val="single" w:sz="4" w:space="0" w:color="000000"/>
              <w:bottom w:val="single" w:sz="4" w:space="0" w:color="000000"/>
              <w:right w:val="single" w:sz="4" w:space="0" w:color="000000"/>
            </w:tcBorders>
            <w:hideMark/>
          </w:tcPr>
          <w:p w14:paraId="34125B31" w14:textId="77777777" w:rsidR="00056ADD" w:rsidRPr="00056ADD" w:rsidRDefault="00056ADD" w:rsidP="00056ADD">
            <w:pPr>
              <w:spacing w:before="31"/>
              <w:ind w:right="88"/>
              <w:jc w:val="both"/>
              <w:rPr>
                <w:lang w:bidi="en-US"/>
              </w:rPr>
            </w:pPr>
            <w:r w:rsidRPr="00056ADD">
              <w:rPr>
                <w:lang w:val="en-GB"/>
              </w:rPr>
              <w:t>S3.8 Risks associated with engagement of security or enforcement personnel</w:t>
            </w:r>
          </w:p>
        </w:tc>
        <w:tc>
          <w:tcPr>
            <w:tcW w:w="900" w:type="dxa"/>
            <w:tcBorders>
              <w:top w:val="single" w:sz="4" w:space="0" w:color="000000"/>
              <w:left w:val="single" w:sz="4" w:space="0" w:color="000000"/>
              <w:bottom w:val="single" w:sz="4" w:space="0" w:color="000000"/>
              <w:right w:val="single" w:sz="4" w:space="0" w:color="000000"/>
            </w:tcBorders>
            <w:hideMark/>
          </w:tcPr>
          <w:p w14:paraId="3F4126CA"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9E7F1FB" w14:textId="77777777">
        <w:trPr>
          <w:trHeight w:val="503"/>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E40AD5B" w14:textId="77777777" w:rsidR="00056ADD" w:rsidRPr="00056ADD" w:rsidRDefault="00056ADD" w:rsidP="00056ADD">
            <w:pPr>
              <w:spacing w:before="31"/>
              <w:ind w:right="88"/>
              <w:jc w:val="both"/>
              <w:rPr>
                <w:b/>
                <w:lang w:bidi="en-US"/>
              </w:rPr>
            </w:pPr>
            <w:r w:rsidRPr="00056ADD">
              <w:rPr>
                <w:b/>
                <w:lang w:bidi="en-US"/>
              </w:rPr>
              <w:t>Standard 4: Cultural Heritage</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124788DA"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tcPr>
          <w:p w14:paraId="5D59D25C" w14:textId="77777777" w:rsidR="00056ADD" w:rsidRPr="00056ADD" w:rsidRDefault="00056ADD" w:rsidP="00056ADD">
            <w:pPr>
              <w:spacing w:before="31"/>
              <w:ind w:right="88"/>
              <w:jc w:val="both"/>
              <w:rPr>
                <w:lang w:bidi="en-US"/>
              </w:rPr>
            </w:pPr>
          </w:p>
        </w:tc>
      </w:tr>
      <w:tr w:rsidR="00056ADD" w:rsidRPr="00056ADD" w14:paraId="0A97F7A6"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323B0CDE"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1E695C98"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4B11F2AF" w14:textId="77777777" w:rsidR="00056ADD" w:rsidRPr="00056ADD" w:rsidRDefault="00056ADD" w:rsidP="00056ADD">
            <w:pPr>
              <w:spacing w:before="31"/>
              <w:ind w:right="88"/>
              <w:jc w:val="both"/>
              <w:rPr>
                <w:lang w:bidi="en-US"/>
              </w:rPr>
            </w:pPr>
          </w:p>
        </w:tc>
      </w:tr>
      <w:tr w:rsidR="00056ADD" w:rsidRPr="00056ADD" w14:paraId="413F27D4" w14:textId="77777777">
        <w:trPr>
          <w:trHeight w:val="337"/>
        </w:trPr>
        <w:tc>
          <w:tcPr>
            <w:tcW w:w="9356" w:type="dxa"/>
            <w:gridSpan w:val="2"/>
            <w:tcBorders>
              <w:top w:val="single" w:sz="4" w:space="0" w:color="000000"/>
              <w:left w:val="single" w:sz="4" w:space="0" w:color="000000"/>
              <w:bottom w:val="single" w:sz="4" w:space="0" w:color="000000"/>
              <w:right w:val="single" w:sz="4" w:space="0" w:color="000000"/>
            </w:tcBorders>
            <w:hideMark/>
          </w:tcPr>
          <w:p w14:paraId="03044724" w14:textId="77777777" w:rsidR="00056ADD" w:rsidRPr="00056ADD" w:rsidRDefault="00056ADD" w:rsidP="00056ADD">
            <w:pPr>
              <w:spacing w:before="31"/>
              <w:ind w:right="88"/>
              <w:jc w:val="both"/>
              <w:rPr>
                <w:lang w:bidi="en-US"/>
              </w:rPr>
            </w:pPr>
            <w:r w:rsidRPr="00056ADD">
              <w:rPr>
                <w:lang w:bidi="en-US"/>
              </w:rPr>
              <w:t>4.1</w:t>
            </w:r>
            <w:r w:rsidRPr="00056ADD">
              <w:rPr>
                <w:lang w:bidi="en-US"/>
              </w:rPr>
              <w:tab/>
              <w:t>activities adjacent to or within a Cultural Heritage site?</w:t>
            </w:r>
          </w:p>
        </w:tc>
        <w:tc>
          <w:tcPr>
            <w:tcW w:w="2614" w:type="dxa"/>
            <w:tcBorders>
              <w:top w:val="single" w:sz="4" w:space="0" w:color="000000"/>
              <w:left w:val="single" w:sz="4" w:space="0" w:color="000000"/>
              <w:bottom w:val="single" w:sz="4" w:space="0" w:color="000000"/>
              <w:right w:val="single" w:sz="4" w:space="0" w:color="000000"/>
            </w:tcBorders>
            <w:hideMark/>
          </w:tcPr>
          <w:p w14:paraId="5629ED85" w14:textId="77777777" w:rsidR="00056ADD" w:rsidRPr="00056ADD" w:rsidRDefault="00056ADD" w:rsidP="00056ADD">
            <w:pPr>
              <w:spacing w:before="31"/>
              <w:ind w:right="88"/>
              <w:jc w:val="both"/>
              <w:rPr>
                <w:lang w:bidi="en-US"/>
              </w:rPr>
            </w:pPr>
            <w:r w:rsidRPr="00056ADD">
              <w:rPr>
                <w:lang w:val="en-GB"/>
              </w:rPr>
              <w:t>S4.1 Risks to cultural heritage sites</w:t>
            </w:r>
          </w:p>
        </w:tc>
        <w:tc>
          <w:tcPr>
            <w:tcW w:w="900" w:type="dxa"/>
            <w:tcBorders>
              <w:top w:val="single" w:sz="4" w:space="0" w:color="000000"/>
              <w:left w:val="single" w:sz="4" w:space="0" w:color="000000"/>
              <w:bottom w:val="single" w:sz="4" w:space="0" w:color="000000"/>
              <w:right w:val="single" w:sz="4" w:space="0" w:color="000000"/>
            </w:tcBorders>
            <w:hideMark/>
          </w:tcPr>
          <w:p w14:paraId="2189DF10"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643DBBEF"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2EE7C0A4" w14:textId="77777777" w:rsidR="00056ADD" w:rsidRPr="00056ADD" w:rsidRDefault="00056ADD" w:rsidP="00056ADD">
            <w:pPr>
              <w:spacing w:before="31"/>
              <w:ind w:right="88"/>
              <w:jc w:val="both"/>
              <w:rPr>
                <w:lang w:bidi="en-US"/>
              </w:rPr>
            </w:pPr>
            <w:r w:rsidRPr="00056ADD">
              <w:rPr>
                <w:lang w:bidi="en-US"/>
              </w:rPr>
              <w:lastRenderedPageBreak/>
              <w:t>4.2</w:t>
            </w:r>
            <w:r w:rsidRPr="00056ADD">
              <w:rPr>
                <w:lang w:bidi="en-US"/>
              </w:rPr>
              <w:tab/>
              <w:t>significant excavations, demolitions, movement of earth, flooding or other environmental changes?</w:t>
            </w:r>
          </w:p>
        </w:tc>
        <w:tc>
          <w:tcPr>
            <w:tcW w:w="2614" w:type="dxa"/>
            <w:tcBorders>
              <w:top w:val="single" w:sz="4" w:space="0" w:color="000000"/>
              <w:left w:val="single" w:sz="4" w:space="0" w:color="000000"/>
              <w:bottom w:val="single" w:sz="4" w:space="0" w:color="000000"/>
              <w:right w:val="single" w:sz="4" w:space="0" w:color="000000"/>
            </w:tcBorders>
            <w:hideMark/>
          </w:tcPr>
          <w:p w14:paraId="0BD61824" w14:textId="77777777" w:rsidR="00056ADD" w:rsidRPr="00056ADD" w:rsidRDefault="00056ADD" w:rsidP="00056ADD">
            <w:pPr>
              <w:spacing w:before="31"/>
              <w:ind w:right="88"/>
              <w:jc w:val="both"/>
              <w:rPr>
                <w:lang w:bidi="en-US"/>
              </w:rPr>
            </w:pPr>
            <w:r w:rsidRPr="00056ADD">
              <w:rPr>
                <w:lang w:val="en-GB"/>
              </w:rPr>
              <w:t>S4.2. Risks of unknown archaeological heritage damage</w:t>
            </w:r>
          </w:p>
        </w:tc>
        <w:tc>
          <w:tcPr>
            <w:tcW w:w="900" w:type="dxa"/>
            <w:tcBorders>
              <w:top w:val="single" w:sz="4" w:space="0" w:color="000000"/>
              <w:left w:val="single" w:sz="4" w:space="0" w:color="000000"/>
              <w:bottom w:val="single" w:sz="4" w:space="0" w:color="000000"/>
              <w:right w:val="single" w:sz="4" w:space="0" w:color="000000"/>
            </w:tcBorders>
            <w:hideMark/>
          </w:tcPr>
          <w:p w14:paraId="2F68D846"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A363BD5" w14:textId="77777777">
        <w:trPr>
          <w:trHeight w:val="779"/>
        </w:trPr>
        <w:tc>
          <w:tcPr>
            <w:tcW w:w="9356" w:type="dxa"/>
            <w:gridSpan w:val="2"/>
            <w:tcBorders>
              <w:top w:val="single" w:sz="4" w:space="0" w:color="000000"/>
              <w:left w:val="single" w:sz="4" w:space="0" w:color="000000"/>
              <w:bottom w:val="single" w:sz="4" w:space="0" w:color="000000"/>
              <w:right w:val="single" w:sz="4" w:space="0" w:color="000000"/>
            </w:tcBorders>
            <w:hideMark/>
          </w:tcPr>
          <w:p w14:paraId="2F5FBD1B" w14:textId="77777777" w:rsidR="00056ADD" w:rsidRPr="00056ADD" w:rsidRDefault="00056ADD" w:rsidP="00056ADD">
            <w:pPr>
              <w:spacing w:before="31"/>
              <w:ind w:right="88"/>
              <w:jc w:val="both"/>
              <w:rPr>
                <w:lang w:bidi="en-US"/>
              </w:rPr>
            </w:pPr>
            <w:r w:rsidRPr="00056ADD">
              <w:rPr>
                <w:lang w:bidi="en-US"/>
              </w:rPr>
              <w:t>4.3</w:t>
            </w:r>
            <w:r w:rsidRPr="00056ADD">
              <w:rPr>
                <w:lang w:bidi="en-US"/>
              </w:rPr>
              <w:tab/>
              <w:t>adverse impacts to sites, structures, or objects with historical, cultural, artistic, traditional or religious values or intangible forms of culture (e.g. knowledge, innovations, practices)? (Note: portfolio MYWPs/projects intended to protect and conserve Cultural Heritage may also have inadvertent adverse impacts)</w:t>
            </w:r>
          </w:p>
        </w:tc>
        <w:tc>
          <w:tcPr>
            <w:tcW w:w="2614" w:type="dxa"/>
            <w:tcBorders>
              <w:top w:val="single" w:sz="4" w:space="0" w:color="000000"/>
              <w:left w:val="single" w:sz="4" w:space="0" w:color="000000"/>
              <w:bottom w:val="single" w:sz="4" w:space="0" w:color="000000"/>
              <w:right w:val="single" w:sz="4" w:space="0" w:color="000000"/>
            </w:tcBorders>
            <w:hideMark/>
          </w:tcPr>
          <w:p w14:paraId="06E68343" w14:textId="77777777" w:rsidR="00056ADD" w:rsidRPr="00056ADD" w:rsidRDefault="00056ADD" w:rsidP="00056ADD">
            <w:pPr>
              <w:spacing w:before="31"/>
              <w:ind w:right="88"/>
              <w:jc w:val="both"/>
              <w:rPr>
                <w:lang w:bidi="en-US"/>
              </w:rPr>
            </w:pPr>
            <w:r w:rsidRPr="00056ADD">
              <w:rPr>
                <w:lang w:val="en-GB"/>
              </w:rPr>
              <w:t>S4.3 Risks to tangible and intangible forms of cultural heritage</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54465BA2"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7C2C9ED9"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7DA21605" w14:textId="77777777" w:rsidR="00056ADD" w:rsidRPr="00056ADD" w:rsidRDefault="00056ADD" w:rsidP="00056ADD">
            <w:pPr>
              <w:spacing w:before="31"/>
              <w:ind w:right="88"/>
              <w:jc w:val="both"/>
              <w:rPr>
                <w:lang w:bidi="en-US"/>
              </w:rPr>
            </w:pPr>
            <w:r w:rsidRPr="00056ADD">
              <w:rPr>
                <w:lang w:bidi="en-US"/>
              </w:rPr>
              <w:t>4.4</w:t>
            </w:r>
            <w:r w:rsidRPr="00056ADD">
              <w:rPr>
                <w:lang w:bidi="en-US"/>
              </w:rPr>
              <w:tab/>
              <w:t>alterations to landscapes and natural features with cultural significance?</w:t>
            </w:r>
          </w:p>
        </w:tc>
        <w:tc>
          <w:tcPr>
            <w:tcW w:w="2614" w:type="dxa"/>
            <w:tcBorders>
              <w:top w:val="single" w:sz="4" w:space="0" w:color="000000"/>
              <w:left w:val="single" w:sz="4" w:space="0" w:color="000000"/>
              <w:bottom w:val="single" w:sz="4" w:space="0" w:color="000000"/>
              <w:right w:val="single" w:sz="4" w:space="0" w:color="000000"/>
            </w:tcBorders>
            <w:hideMark/>
          </w:tcPr>
          <w:p w14:paraId="4E33AE22" w14:textId="77777777" w:rsidR="00056ADD" w:rsidRPr="00056ADD" w:rsidRDefault="00056ADD" w:rsidP="00056ADD">
            <w:pPr>
              <w:spacing w:before="31"/>
              <w:ind w:right="88"/>
              <w:jc w:val="both"/>
              <w:rPr>
                <w:lang w:bidi="en-US"/>
              </w:rPr>
            </w:pPr>
            <w:r w:rsidRPr="00056ADD">
              <w:rPr>
                <w:lang w:val="en-GB"/>
              </w:rPr>
              <w:t>S4.4 Risks to landscapes with cultural significance</w:t>
            </w:r>
          </w:p>
        </w:tc>
        <w:tc>
          <w:tcPr>
            <w:tcW w:w="900" w:type="dxa"/>
            <w:tcBorders>
              <w:top w:val="single" w:sz="4" w:space="0" w:color="000000"/>
              <w:left w:val="single" w:sz="4" w:space="0" w:color="000000"/>
              <w:bottom w:val="single" w:sz="4" w:space="0" w:color="000000"/>
              <w:right w:val="single" w:sz="4" w:space="0" w:color="000000"/>
            </w:tcBorders>
            <w:hideMark/>
          </w:tcPr>
          <w:p w14:paraId="2FAC32FB"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75B32C9"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56D6D89A" w14:textId="77777777" w:rsidR="00056ADD" w:rsidRPr="00056ADD" w:rsidRDefault="00056ADD" w:rsidP="00056ADD">
            <w:pPr>
              <w:spacing w:before="31"/>
              <w:ind w:right="88"/>
              <w:jc w:val="both"/>
              <w:rPr>
                <w:lang w:bidi="en-US"/>
              </w:rPr>
            </w:pPr>
            <w:r w:rsidRPr="00056ADD">
              <w:rPr>
                <w:lang w:bidi="en-US"/>
              </w:rPr>
              <w:t>4.5</w:t>
            </w:r>
            <w:r w:rsidRPr="00056ADD">
              <w:rPr>
                <w:lang w:bidi="en-US"/>
              </w:rPr>
              <w:tab/>
              <w:t>utilization of tangible and/or intangible forms (e.g. practices, traditional knowledge) of Cultural Heritage for commercial or other purposes?</w:t>
            </w:r>
          </w:p>
        </w:tc>
        <w:tc>
          <w:tcPr>
            <w:tcW w:w="2614" w:type="dxa"/>
            <w:tcBorders>
              <w:top w:val="single" w:sz="4" w:space="0" w:color="000000"/>
              <w:left w:val="single" w:sz="4" w:space="0" w:color="000000"/>
              <w:bottom w:val="single" w:sz="4" w:space="0" w:color="000000"/>
              <w:right w:val="single" w:sz="4" w:space="0" w:color="000000"/>
            </w:tcBorders>
            <w:hideMark/>
          </w:tcPr>
          <w:p w14:paraId="0B4069D6" w14:textId="77777777" w:rsidR="00056ADD" w:rsidRPr="00056ADD" w:rsidRDefault="00056ADD" w:rsidP="00056ADD">
            <w:pPr>
              <w:spacing w:before="31"/>
              <w:ind w:right="88"/>
              <w:jc w:val="both"/>
              <w:rPr>
                <w:lang w:bidi="en-US"/>
              </w:rPr>
            </w:pPr>
            <w:r w:rsidRPr="00056ADD">
              <w:rPr>
                <w:lang w:val="en-GB"/>
              </w:rPr>
              <w:t>S4.5 Risks of inappropriate utilization of intangible and tangible cultural heritage</w:t>
            </w:r>
          </w:p>
        </w:tc>
        <w:tc>
          <w:tcPr>
            <w:tcW w:w="900" w:type="dxa"/>
            <w:tcBorders>
              <w:top w:val="single" w:sz="4" w:space="0" w:color="000000"/>
              <w:left w:val="single" w:sz="4" w:space="0" w:color="000000"/>
              <w:bottom w:val="single" w:sz="4" w:space="0" w:color="000000"/>
              <w:right w:val="single" w:sz="4" w:space="0" w:color="000000"/>
            </w:tcBorders>
            <w:hideMark/>
          </w:tcPr>
          <w:p w14:paraId="4128DAB5"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107007BF" w14:textId="77777777">
        <w:trPr>
          <w:trHeight w:val="566"/>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tcPr>
          <w:p w14:paraId="60B82B79" w14:textId="77777777" w:rsidR="00056ADD" w:rsidRPr="00056ADD" w:rsidRDefault="00056ADD" w:rsidP="00056ADD">
            <w:pPr>
              <w:spacing w:before="31"/>
              <w:ind w:right="88"/>
              <w:jc w:val="both"/>
              <w:rPr>
                <w:lang w:bidi="en-US"/>
              </w:rPr>
            </w:pPr>
          </w:p>
          <w:p w14:paraId="1468B4B9" w14:textId="77777777" w:rsidR="00056ADD" w:rsidRPr="00056ADD" w:rsidRDefault="00056ADD" w:rsidP="00056ADD">
            <w:pPr>
              <w:spacing w:before="31"/>
              <w:ind w:right="88"/>
              <w:jc w:val="both"/>
              <w:rPr>
                <w:b/>
                <w:lang w:bidi="en-US"/>
              </w:rPr>
            </w:pPr>
            <w:r w:rsidRPr="00056ADD">
              <w:rPr>
                <w:b/>
                <w:lang w:bidi="en-US"/>
              </w:rPr>
              <w:t>Standard 5: Displacement and Resettlement</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0FE9E90A"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tcPr>
          <w:p w14:paraId="1B9DD138" w14:textId="77777777" w:rsidR="00056ADD" w:rsidRPr="00056ADD" w:rsidRDefault="00056ADD" w:rsidP="00056ADD">
            <w:pPr>
              <w:spacing w:before="31"/>
              <w:ind w:right="88"/>
              <w:jc w:val="both"/>
              <w:rPr>
                <w:lang w:bidi="en-US"/>
              </w:rPr>
            </w:pPr>
          </w:p>
        </w:tc>
      </w:tr>
      <w:tr w:rsidR="00056ADD" w:rsidRPr="00056ADD" w14:paraId="53798B9C"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34E5D8EB"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70BF817D"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7DD79B9B" w14:textId="77777777" w:rsidR="00056ADD" w:rsidRPr="00056ADD" w:rsidRDefault="00056ADD" w:rsidP="00056ADD">
            <w:pPr>
              <w:spacing w:before="31"/>
              <w:ind w:right="88"/>
              <w:jc w:val="both"/>
              <w:rPr>
                <w:lang w:bidi="en-US"/>
              </w:rPr>
            </w:pPr>
          </w:p>
        </w:tc>
      </w:tr>
      <w:tr w:rsidR="00056ADD" w:rsidRPr="00056ADD" w14:paraId="23AAE5ED"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78EDB4B6" w14:textId="77777777" w:rsidR="00056ADD" w:rsidRPr="00056ADD" w:rsidRDefault="00056ADD" w:rsidP="00056ADD">
            <w:pPr>
              <w:spacing w:before="31"/>
              <w:ind w:right="88"/>
              <w:jc w:val="both"/>
              <w:rPr>
                <w:lang w:bidi="en-US"/>
              </w:rPr>
            </w:pPr>
            <w:r w:rsidRPr="00056ADD">
              <w:rPr>
                <w:lang w:bidi="en-US"/>
              </w:rPr>
              <w:t>5.1</w:t>
            </w:r>
            <w:r w:rsidRPr="00056ADD">
              <w:rPr>
                <w:lang w:bidi="en-US"/>
              </w:rPr>
              <w:tab/>
              <w:t>temporary or permanent and full or partial physical displacement (including people without legally recognizable claims to land)?</w:t>
            </w:r>
          </w:p>
        </w:tc>
        <w:tc>
          <w:tcPr>
            <w:tcW w:w="2614" w:type="dxa"/>
            <w:tcBorders>
              <w:top w:val="single" w:sz="4" w:space="0" w:color="000000"/>
              <w:left w:val="single" w:sz="4" w:space="0" w:color="000000"/>
              <w:bottom w:val="single" w:sz="4" w:space="0" w:color="000000"/>
              <w:right w:val="single" w:sz="4" w:space="0" w:color="000000"/>
            </w:tcBorders>
            <w:hideMark/>
          </w:tcPr>
          <w:p w14:paraId="523AB08A" w14:textId="77777777" w:rsidR="00056ADD" w:rsidRPr="00056ADD" w:rsidRDefault="00056ADD" w:rsidP="00056ADD">
            <w:pPr>
              <w:spacing w:before="31"/>
              <w:ind w:right="88"/>
              <w:jc w:val="both"/>
              <w:rPr>
                <w:lang w:val="en-GB"/>
              </w:rPr>
            </w:pPr>
            <w:r w:rsidRPr="00056ADD">
              <w:rPr>
                <w:lang w:val="en-GB"/>
              </w:rPr>
              <w:t>S5.1 Physical displacement risks</w:t>
            </w:r>
          </w:p>
        </w:tc>
        <w:tc>
          <w:tcPr>
            <w:tcW w:w="900" w:type="dxa"/>
            <w:tcBorders>
              <w:top w:val="single" w:sz="4" w:space="0" w:color="000000"/>
              <w:left w:val="single" w:sz="4" w:space="0" w:color="000000"/>
              <w:bottom w:val="single" w:sz="4" w:space="0" w:color="000000"/>
              <w:right w:val="single" w:sz="4" w:space="0" w:color="000000"/>
            </w:tcBorders>
            <w:hideMark/>
          </w:tcPr>
          <w:p w14:paraId="309372E1"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B111CE3" w14:textId="77777777">
        <w:trPr>
          <w:trHeight w:val="559"/>
        </w:trPr>
        <w:tc>
          <w:tcPr>
            <w:tcW w:w="9356" w:type="dxa"/>
            <w:gridSpan w:val="2"/>
            <w:tcBorders>
              <w:top w:val="single" w:sz="4" w:space="0" w:color="000000"/>
              <w:left w:val="single" w:sz="4" w:space="0" w:color="000000"/>
              <w:bottom w:val="single" w:sz="4" w:space="0" w:color="000000"/>
              <w:right w:val="single" w:sz="4" w:space="0" w:color="000000"/>
            </w:tcBorders>
            <w:hideMark/>
          </w:tcPr>
          <w:p w14:paraId="6E4373CF" w14:textId="77777777" w:rsidR="00056ADD" w:rsidRPr="00056ADD" w:rsidRDefault="00056ADD" w:rsidP="00056ADD">
            <w:pPr>
              <w:spacing w:before="31"/>
              <w:ind w:right="88"/>
              <w:jc w:val="both"/>
              <w:rPr>
                <w:lang w:bidi="en-US"/>
              </w:rPr>
            </w:pPr>
            <w:r w:rsidRPr="00056ADD">
              <w:rPr>
                <w:lang w:bidi="en-US"/>
              </w:rPr>
              <w:t>5.2</w:t>
            </w:r>
            <w:r w:rsidRPr="00056ADD">
              <w:rPr>
                <w:lang w:bidi="en-US"/>
              </w:rPr>
              <w:tab/>
              <w:t>economic displacement (e.g. loss of assets or access to resources due to land acquisition or access restrictions – even in the absence of physical relocation)?</w:t>
            </w:r>
          </w:p>
        </w:tc>
        <w:tc>
          <w:tcPr>
            <w:tcW w:w="2614" w:type="dxa"/>
            <w:tcBorders>
              <w:top w:val="single" w:sz="4" w:space="0" w:color="000000"/>
              <w:left w:val="single" w:sz="4" w:space="0" w:color="000000"/>
              <w:bottom w:val="single" w:sz="4" w:space="0" w:color="000000"/>
              <w:right w:val="single" w:sz="4" w:space="0" w:color="000000"/>
            </w:tcBorders>
            <w:hideMark/>
          </w:tcPr>
          <w:p w14:paraId="2CBECDAD" w14:textId="77777777" w:rsidR="00056ADD" w:rsidRPr="00056ADD" w:rsidRDefault="00056ADD" w:rsidP="00056ADD">
            <w:pPr>
              <w:spacing w:before="31"/>
              <w:ind w:right="88"/>
              <w:jc w:val="both"/>
              <w:rPr>
                <w:lang w:bidi="en-US"/>
              </w:rPr>
            </w:pPr>
            <w:r w:rsidRPr="00056ADD">
              <w:rPr>
                <w:lang w:val="en-GB"/>
              </w:rPr>
              <w:t>S5.2 Economic displacement risks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2EE53AE5"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1535368D"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4A8E050F" w14:textId="77777777" w:rsidR="00056ADD" w:rsidRPr="00056ADD" w:rsidRDefault="00056ADD" w:rsidP="00056ADD">
            <w:pPr>
              <w:spacing w:before="31"/>
              <w:ind w:right="88"/>
              <w:jc w:val="both"/>
              <w:rPr>
                <w:lang w:bidi="en-US"/>
              </w:rPr>
            </w:pPr>
            <w:r w:rsidRPr="00056ADD">
              <w:rPr>
                <w:lang w:bidi="en-US"/>
              </w:rPr>
              <w:t>5.3</w:t>
            </w:r>
            <w:r w:rsidRPr="00056ADD">
              <w:rPr>
                <w:lang w:bidi="en-US"/>
              </w:rPr>
              <w:tab/>
              <w:t>risk of forced evictions?</w:t>
            </w:r>
          </w:p>
          <w:p w14:paraId="4564ED10" w14:textId="77777777" w:rsidR="00056ADD" w:rsidRPr="00056ADD" w:rsidRDefault="00056ADD" w:rsidP="00056ADD">
            <w:pPr>
              <w:spacing w:before="31"/>
              <w:ind w:right="88"/>
              <w:jc w:val="both"/>
              <w:rPr>
                <w:i/>
                <w:lang w:bidi="en-US"/>
              </w:rPr>
            </w:pPr>
            <w:r w:rsidRPr="00056ADD">
              <w:rPr>
                <w:i/>
                <w:lang w:bidi="en-US"/>
              </w:rPr>
              <w:t>Forced eviction is defined here as the permanent or temporary removal against their will of individuals, families or communities from the homes and/or land which they occupy, without the provision of, and access to, appropriate forms of legal or other protection. Forced evictions constitute gross violations of a range of internationally recognized human rights.</w:t>
            </w:r>
          </w:p>
        </w:tc>
        <w:tc>
          <w:tcPr>
            <w:tcW w:w="2614" w:type="dxa"/>
            <w:tcBorders>
              <w:top w:val="single" w:sz="4" w:space="0" w:color="000000"/>
              <w:left w:val="single" w:sz="4" w:space="0" w:color="000000"/>
              <w:bottom w:val="single" w:sz="4" w:space="0" w:color="000000"/>
              <w:right w:val="single" w:sz="4" w:space="0" w:color="000000"/>
            </w:tcBorders>
            <w:hideMark/>
          </w:tcPr>
          <w:p w14:paraId="4BE745C5" w14:textId="77777777" w:rsidR="00056ADD" w:rsidRPr="00056ADD" w:rsidRDefault="00056ADD" w:rsidP="00056ADD">
            <w:pPr>
              <w:spacing w:before="31"/>
              <w:ind w:right="88"/>
              <w:jc w:val="both"/>
              <w:rPr>
                <w:lang w:val="en-GB"/>
              </w:rPr>
            </w:pPr>
            <w:r w:rsidRPr="00056ADD">
              <w:rPr>
                <w:lang w:val="en-GB"/>
              </w:rPr>
              <w:t>S5.3 Risk of forced evictions</w:t>
            </w:r>
          </w:p>
        </w:tc>
        <w:tc>
          <w:tcPr>
            <w:tcW w:w="900" w:type="dxa"/>
            <w:tcBorders>
              <w:top w:val="single" w:sz="4" w:space="0" w:color="000000"/>
              <w:left w:val="single" w:sz="4" w:space="0" w:color="000000"/>
              <w:bottom w:val="single" w:sz="4" w:space="0" w:color="000000"/>
              <w:right w:val="single" w:sz="4" w:space="0" w:color="000000"/>
            </w:tcBorders>
            <w:hideMark/>
          </w:tcPr>
          <w:p w14:paraId="026C70EF"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46393611"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357A7BC5" w14:textId="77777777" w:rsidR="00056ADD" w:rsidRPr="00056ADD" w:rsidRDefault="00056ADD" w:rsidP="00056ADD">
            <w:pPr>
              <w:spacing w:before="31"/>
              <w:ind w:right="88"/>
              <w:jc w:val="both"/>
              <w:rPr>
                <w:lang w:bidi="en-US"/>
              </w:rPr>
            </w:pPr>
            <w:r w:rsidRPr="00056ADD">
              <w:rPr>
                <w:lang w:bidi="en-US"/>
              </w:rPr>
              <w:lastRenderedPageBreak/>
              <w:t>5.4</w:t>
            </w:r>
            <w:r w:rsidRPr="00056ADD">
              <w:rPr>
                <w:lang w:bidi="en-US"/>
              </w:rPr>
              <w:tab/>
              <w:t>impacts on or changes to land tenure arrangements and/or community-based property rights/customary rights to land, territories and/or resources?</w:t>
            </w:r>
          </w:p>
        </w:tc>
        <w:tc>
          <w:tcPr>
            <w:tcW w:w="2614" w:type="dxa"/>
            <w:tcBorders>
              <w:top w:val="single" w:sz="4" w:space="0" w:color="000000"/>
              <w:left w:val="single" w:sz="4" w:space="0" w:color="000000"/>
              <w:bottom w:val="single" w:sz="4" w:space="0" w:color="000000"/>
              <w:right w:val="single" w:sz="4" w:space="0" w:color="000000"/>
            </w:tcBorders>
            <w:hideMark/>
          </w:tcPr>
          <w:p w14:paraId="36EAF60E" w14:textId="77777777" w:rsidR="00056ADD" w:rsidRPr="00056ADD" w:rsidRDefault="00056ADD" w:rsidP="00056ADD">
            <w:pPr>
              <w:spacing w:before="31"/>
              <w:ind w:right="88"/>
              <w:jc w:val="both"/>
              <w:rPr>
                <w:lang w:val="en-GB"/>
              </w:rPr>
            </w:pPr>
            <w:r w:rsidRPr="00056ADD">
              <w:rPr>
                <w:lang w:val="en-GB"/>
              </w:rPr>
              <w:t>S5.4 Risks of impacts on community-based rights to land, territories or resources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6EEE477B"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75C3EBED" w14:textId="77777777">
        <w:trPr>
          <w:trHeight w:val="58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BE4F0"/>
          </w:tcPr>
          <w:p w14:paraId="1BDBF1BC" w14:textId="77777777" w:rsidR="00056ADD" w:rsidRPr="00056ADD" w:rsidRDefault="00056ADD" w:rsidP="00056ADD">
            <w:pPr>
              <w:spacing w:before="31"/>
              <w:ind w:right="88"/>
              <w:jc w:val="both"/>
              <w:rPr>
                <w:lang w:bidi="en-US"/>
              </w:rPr>
            </w:pPr>
          </w:p>
          <w:p w14:paraId="5FD57EAE" w14:textId="77777777" w:rsidR="00056ADD" w:rsidRPr="00056ADD" w:rsidRDefault="00056ADD" w:rsidP="00056ADD">
            <w:pPr>
              <w:spacing w:before="31"/>
              <w:ind w:right="88"/>
              <w:jc w:val="both"/>
              <w:rPr>
                <w:b/>
                <w:lang w:bidi="en-US"/>
              </w:rPr>
            </w:pPr>
            <w:r w:rsidRPr="00056ADD">
              <w:rPr>
                <w:b/>
                <w:lang w:bidi="en-US"/>
              </w:rPr>
              <w:t>Standard 6: Indigenous Peoples</w:t>
            </w:r>
          </w:p>
        </w:tc>
        <w:tc>
          <w:tcPr>
            <w:tcW w:w="2614" w:type="dxa"/>
            <w:tcBorders>
              <w:top w:val="single" w:sz="4" w:space="0" w:color="000000"/>
              <w:left w:val="single" w:sz="4" w:space="0" w:color="000000"/>
              <w:bottom w:val="single" w:sz="4" w:space="0" w:color="000000"/>
              <w:right w:val="single" w:sz="4" w:space="0" w:color="000000"/>
            </w:tcBorders>
            <w:shd w:val="clear" w:color="auto" w:fill="DBE4F0"/>
          </w:tcPr>
          <w:p w14:paraId="1C69BAB2"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BE4F0"/>
            <w:hideMark/>
          </w:tcPr>
          <w:p w14:paraId="1F2BFE35" w14:textId="77777777" w:rsidR="00056ADD" w:rsidRPr="00056ADD" w:rsidRDefault="00056ADD" w:rsidP="00056ADD">
            <w:pPr>
              <w:spacing w:before="31"/>
              <w:ind w:right="88"/>
              <w:jc w:val="both"/>
              <w:rPr>
                <w:lang w:bidi="en-US"/>
              </w:rPr>
            </w:pPr>
            <w:r w:rsidRPr="00056ADD">
              <w:rPr>
                <w:lang w:bidi="en-US"/>
              </w:rPr>
              <w:t>?</w:t>
            </w:r>
          </w:p>
        </w:tc>
      </w:tr>
      <w:tr w:rsidR="00056ADD" w:rsidRPr="00056ADD" w14:paraId="1C3557ED" w14:textId="77777777">
        <w:trPr>
          <w:trHeight w:val="337"/>
        </w:trPr>
        <w:tc>
          <w:tcPr>
            <w:tcW w:w="9356" w:type="dxa"/>
            <w:gridSpan w:val="2"/>
            <w:tcBorders>
              <w:top w:val="single" w:sz="4" w:space="0" w:color="000000"/>
              <w:left w:val="single" w:sz="4" w:space="0" w:color="000000"/>
              <w:bottom w:val="single" w:sz="4" w:space="0" w:color="000000"/>
              <w:right w:val="single" w:sz="4" w:space="0" w:color="000000"/>
            </w:tcBorders>
            <w:hideMark/>
          </w:tcPr>
          <w:p w14:paraId="783ED788"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1DDF871A"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234EAC51" w14:textId="77777777" w:rsidR="00056ADD" w:rsidRPr="00056ADD" w:rsidRDefault="00056ADD" w:rsidP="00056ADD">
            <w:pPr>
              <w:spacing w:before="31"/>
              <w:ind w:right="88"/>
              <w:jc w:val="both"/>
              <w:rPr>
                <w:lang w:bidi="en-US"/>
              </w:rPr>
            </w:pPr>
          </w:p>
        </w:tc>
      </w:tr>
      <w:tr w:rsidR="00056ADD" w:rsidRPr="00056ADD" w14:paraId="50B04C02"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457AD0ED" w14:textId="77777777" w:rsidR="00056ADD" w:rsidRPr="00056ADD" w:rsidRDefault="00056ADD" w:rsidP="00056ADD">
            <w:pPr>
              <w:spacing w:before="31"/>
              <w:ind w:right="88"/>
              <w:jc w:val="both"/>
              <w:rPr>
                <w:lang w:bidi="en-US"/>
              </w:rPr>
            </w:pPr>
            <w:r w:rsidRPr="00056ADD">
              <w:rPr>
                <w:lang w:bidi="en-US"/>
              </w:rPr>
              <w:t>6.1</w:t>
            </w:r>
            <w:r w:rsidRPr="00056ADD">
              <w:rPr>
                <w:lang w:bidi="en-US"/>
              </w:rPr>
              <w:tab/>
              <w:t>areas where indigenous peoples are present (including project area of influence)?</w:t>
            </w:r>
          </w:p>
        </w:tc>
        <w:tc>
          <w:tcPr>
            <w:tcW w:w="2614" w:type="dxa"/>
            <w:tcBorders>
              <w:top w:val="single" w:sz="4" w:space="0" w:color="000000"/>
              <w:left w:val="single" w:sz="4" w:space="0" w:color="000000"/>
              <w:bottom w:val="single" w:sz="4" w:space="0" w:color="000000"/>
              <w:right w:val="single" w:sz="4" w:space="0" w:color="000000"/>
            </w:tcBorders>
            <w:hideMark/>
          </w:tcPr>
          <w:p w14:paraId="13ADE5EC" w14:textId="77777777" w:rsidR="00056ADD" w:rsidRPr="00056ADD" w:rsidRDefault="00056ADD" w:rsidP="00056ADD">
            <w:pPr>
              <w:spacing w:before="31"/>
              <w:ind w:right="88"/>
              <w:jc w:val="both"/>
              <w:rPr>
                <w:lang w:val="en-GB"/>
              </w:rPr>
            </w:pPr>
            <w:r w:rsidRPr="00056ADD">
              <w:rPr>
                <w:lang w:val="en-GB"/>
              </w:rPr>
              <w:t>S6.1 Risks associated with activities taking place where indigenous peoples are present</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115A4FB3"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5525F428"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1660DB98" w14:textId="77777777" w:rsidR="00056ADD" w:rsidRPr="00056ADD" w:rsidRDefault="00056ADD" w:rsidP="00056ADD">
            <w:pPr>
              <w:spacing w:before="31"/>
              <w:ind w:right="88"/>
              <w:jc w:val="both"/>
              <w:rPr>
                <w:lang w:bidi="en-US"/>
              </w:rPr>
            </w:pPr>
            <w:r w:rsidRPr="00056ADD">
              <w:rPr>
                <w:lang w:bidi="en-US"/>
              </w:rPr>
              <w:t>6.2</w:t>
            </w:r>
            <w:r w:rsidRPr="00056ADD">
              <w:rPr>
                <w:lang w:bidi="en-US"/>
              </w:rPr>
              <w:tab/>
              <w:t>activities located on lands and territories claimed by indigenous peoples?</w:t>
            </w:r>
          </w:p>
        </w:tc>
        <w:tc>
          <w:tcPr>
            <w:tcW w:w="2614" w:type="dxa"/>
            <w:tcBorders>
              <w:top w:val="single" w:sz="4" w:space="0" w:color="000000"/>
              <w:left w:val="single" w:sz="4" w:space="0" w:color="000000"/>
              <w:bottom w:val="single" w:sz="4" w:space="0" w:color="000000"/>
              <w:right w:val="single" w:sz="4" w:space="0" w:color="000000"/>
            </w:tcBorders>
            <w:hideMark/>
          </w:tcPr>
          <w:p w14:paraId="1CD51B28" w14:textId="77777777" w:rsidR="00056ADD" w:rsidRPr="00056ADD" w:rsidRDefault="00056ADD" w:rsidP="00056ADD">
            <w:pPr>
              <w:spacing w:before="31"/>
              <w:ind w:right="88"/>
              <w:jc w:val="both"/>
              <w:rPr>
                <w:lang w:val="en-GB"/>
              </w:rPr>
            </w:pPr>
            <w:r w:rsidRPr="00056ADD">
              <w:rPr>
                <w:lang w:val="en-GB"/>
              </w:rPr>
              <w:t>S6.2 Risks associated with activities taking place on lands, territories claimed by indigenous peoples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367F8534"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21AC4A18" w14:textId="77777777">
        <w:trPr>
          <w:trHeight w:val="1718"/>
        </w:trPr>
        <w:tc>
          <w:tcPr>
            <w:tcW w:w="9356" w:type="dxa"/>
            <w:gridSpan w:val="2"/>
            <w:tcBorders>
              <w:top w:val="single" w:sz="4" w:space="0" w:color="000000"/>
              <w:left w:val="single" w:sz="4" w:space="0" w:color="000000"/>
              <w:bottom w:val="single" w:sz="4" w:space="0" w:color="000000"/>
              <w:right w:val="single" w:sz="4" w:space="0" w:color="000000"/>
            </w:tcBorders>
            <w:hideMark/>
          </w:tcPr>
          <w:p w14:paraId="2C147B53" w14:textId="77777777" w:rsidR="00056ADD" w:rsidRPr="00056ADD" w:rsidRDefault="00056ADD" w:rsidP="00056ADD">
            <w:pPr>
              <w:spacing w:before="31"/>
              <w:ind w:right="88"/>
              <w:jc w:val="both"/>
              <w:rPr>
                <w:lang w:bidi="en-US"/>
              </w:rPr>
            </w:pPr>
            <w:r w:rsidRPr="00056ADD">
              <w:rPr>
                <w:lang w:bidi="en-US"/>
              </w:rPr>
              <w:t>6.3</w:t>
            </w:r>
            <w:r w:rsidRPr="00056ADD">
              <w:rPr>
                <w:lang w:bidi="en-US"/>
              </w:rPr>
              <w:tab/>
              <w:t>impacts (positive or negative) to the human rights, lands, territories, natural resources and traditional livelihoods of indigenous peoples (regardless of whether indigenous peoples possess the legal titles to such areas, whether the programming activities are located within or outside of the lands and territories inhabited by the affected peoples, or whether the indigenous peoples are recognized as indigenous peoples by the country in question)?</w:t>
            </w:r>
          </w:p>
          <w:p w14:paraId="28CBDBFF" w14:textId="77777777" w:rsidR="00056ADD" w:rsidRPr="00056ADD" w:rsidRDefault="00056ADD" w:rsidP="00056ADD">
            <w:pPr>
              <w:spacing w:before="31"/>
              <w:ind w:right="88"/>
              <w:jc w:val="both"/>
              <w:rPr>
                <w:i/>
                <w:lang w:bidi="en-US"/>
              </w:rPr>
            </w:pPr>
            <w:r w:rsidRPr="00056ADD">
              <w:rPr>
                <w:i/>
                <w:lang w:bidi="en-US"/>
              </w:rPr>
              <w:t>If the answer to screening question 6.3 is “yes”, then Standard 6 requirements apply, and the potential significance of risks related to impacts on indigenous peoples must be Moderate or above.</w:t>
            </w:r>
          </w:p>
        </w:tc>
        <w:tc>
          <w:tcPr>
            <w:tcW w:w="2614" w:type="dxa"/>
            <w:tcBorders>
              <w:top w:val="single" w:sz="4" w:space="0" w:color="000000"/>
              <w:left w:val="single" w:sz="4" w:space="0" w:color="000000"/>
              <w:bottom w:val="single" w:sz="4" w:space="0" w:color="000000"/>
              <w:right w:val="single" w:sz="4" w:space="0" w:color="000000"/>
            </w:tcBorders>
            <w:hideMark/>
          </w:tcPr>
          <w:p w14:paraId="2FC38BFF" w14:textId="77777777" w:rsidR="00056ADD" w:rsidRPr="00056ADD" w:rsidRDefault="00056ADD" w:rsidP="00056ADD">
            <w:pPr>
              <w:spacing w:before="31"/>
              <w:ind w:right="88"/>
              <w:jc w:val="both"/>
              <w:rPr>
                <w:lang w:val="en-GB"/>
              </w:rPr>
            </w:pPr>
            <w:r w:rsidRPr="00056ADD">
              <w:rPr>
                <w:lang w:val="en-GB"/>
              </w:rPr>
              <w:t>S6.3 Risks to rights, lands, territories natural resources and traditional livelihoods of indigenous peoples</w:t>
            </w:r>
          </w:p>
        </w:tc>
        <w:tc>
          <w:tcPr>
            <w:tcW w:w="900"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hideMark/>
          </w:tcPr>
          <w:p w14:paraId="7BDE7E9D" w14:textId="77777777" w:rsidR="00056ADD" w:rsidRPr="00056ADD" w:rsidRDefault="00056ADD" w:rsidP="00056ADD">
            <w:pPr>
              <w:spacing w:before="31"/>
              <w:ind w:right="88"/>
              <w:jc w:val="both"/>
              <w:rPr>
                <w:lang w:bidi="en-US"/>
              </w:rPr>
            </w:pPr>
            <w:r w:rsidRPr="00056ADD">
              <w:rPr>
                <w:lang w:bidi="en-US"/>
              </w:rPr>
              <w:t>Y</w:t>
            </w:r>
          </w:p>
        </w:tc>
      </w:tr>
      <w:tr w:rsidR="00056ADD" w:rsidRPr="00056ADD" w14:paraId="5C1BE334" w14:textId="77777777">
        <w:trPr>
          <w:trHeight w:val="779"/>
        </w:trPr>
        <w:tc>
          <w:tcPr>
            <w:tcW w:w="9356" w:type="dxa"/>
            <w:gridSpan w:val="2"/>
            <w:tcBorders>
              <w:top w:val="single" w:sz="4" w:space="0" w:color="000000"/>
              <w:left w:val="single" w:sz="4" w:space="0" w:color="000000"/>
              <w:bottom w:val="single" w:sz="4" w:space="0" w:color="000000"/>
              <w:right w:val="single" w:sz="4" w:space="0" w:color="000000"/>
            </w:tcBorders>
            <w:hideMark/>
          </w:tcPr>
          <w:p w14:paraId="69A33456" w14:textId="77777777" w:rsidR="00056ADD" w:rsidRPr="00056ADD" w:rsidRDefault="00056ADD" w:rsidP="00056ADD">
            <w:pPr>
              <w:spacing w:before="31"/>
              <w:ind w:right="88"/>
              <w:jc w:val="both"/>
              <w:rPr>
                <w:lang w:bidi="en-US"/>
              </w:rPr>
            </w:pPr>
            <w:r w:rsidRPr="00056ADD">
              <w:rPr>
                <w:lang w:bidi="en-US"/>
              </w:rPr>
              <w:t>6.4</w:t>
            </w:r>
            <w:r w:rsidRPr="00056ADD">
              <w:rPr>
                <w:lang w:bidi="en-US"/>
              </w:rPr>
              <w:tab/>
              <w:t>the absence of culturally appropriate consultations carried out with the objective of achieving FPIC on matters that may affect the rights and interests, lands, resources, territories and traditional livelihoods of the indigenous peoples concerned?</w:t>
            </w:r>
          </w:p>
        </w:tc>
        <w:tc>
          <w:tcPr>
            <w:tcW w:w="2614" w:type="dxa"/>
            <w:tcBorders>
              <w:top w:val="single" w:sz="4" w:space="0" w:color="000000"/>
              <w:left w:val="single" w:sz="4" w:space="0" w:color="000000"/>
              <w:bottom w:val="single" w:sz="4" w:space="0" w:color="000000"/>
              <w:right w:val="single" w:sz="4" w:space="0" w:color="000000"/>
            </w:tcBorders>
            <w:hideMark/>
          </w:tcPr>
          <w:p w14:paraId="351BBB3B" w14:textId="77777777" w:rsidR="00056ADD" w:rsidRPr="00056ADD" w:rsidRDefault="00056ADD" w:rsidP="00056ADD">
            <w:pPr>
              <w:spacing w:before="31"/>
              <w:ind w:right="88"/>
              <w:jc w:val="both"/>
              <w:rPr>
                <w:lang w:val="en-GB"/>
              </w:rPr>
            </w:pPr>
            <w:r w:rsidRPr="00056ADD">
              <w:rPr>
                <w:lang w:val="en-GB"/>
              </w:rPr>
              <w:t xml:space="preserve">S6.4 Risk that activities will take place without meaningful, effective informed participation of </w:t>
            </w:r>
            <w:r w:rsidRPr="00056ADD">
              <w:rPr>
                <w:lang w:val="en-GB"/>
              </w:rPr>
              <w:lastRenderedPageBreak/>
              <w:t xml:space="preserve">indigenous peoples </w:t>
            </w:r>
          </w:p>
        </w:tc>
        <w:tc>
          <w:tcPr>
            <w:tcW w:w="900" w:type="dxa"/>
            <w:tcBorders>
              <w:top w:val="single" w:sz="4" w:space="0" w:color="000000"/>
              <w:left w:val="single" w:sz="4" w:space="0" w:color="000000"/>
              <w:bottom w:val="single" w:sz="4" w:space="0" w:color="000000"/>
              <w:right w:val="single" w:sz="4" w:space="0" w:color="000000"/>
            </w:tcBorders>
            <w:hideMark/>
          </w:tcPr>
          <w:p w14:paraId="03EAA72C" w14:textId="77777777" w:rsidR="00056ADD" w:rsidRPr="00056ADD" w:rsidRDefault="00056ADD" w:rsidP="00056ADD">
            <w:pPr>
              <w:spacing w:before="31"/>
              <w:ind w:right="88"/>
              <w:jc w:val="both"/>
              <w:rPr>
                <w:lang w:bidi="en-US"/>
              </w:rPr>
            </w:pPr>
            <w:r w:rsidRPr="00056ADD">
              <w:rPr>
                <w:lang w:bidi="en-US"/>
              </w:rPr>
              <w:lastRenderedPageBreak/>
              <w:t>N</w:t>
            </w:r>
          </w:p>
        </w:tc>
      </w:tr>
      <w:tr w:rsidR="00056ADD" w:rsidRPr="00056ADD" w14:paraId="0599C935"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34E81FC7" w14:textId="77777777" w:rsidR="00056ADD" w:rsidRPr="00056ADD" w:rsidRDefault="00056ADD" w:rsidP="00056ADD">
            <w:pPr>
              <w:spacing w:before="31"/>
              <w:ind w:right="88"/>
              <w:jc w:val="both"/>
              <w:rPr>
                <w:lang w:bidi="en-US"/>
              </w:rPr>
            </w:pPr>
            <w:r w:rsidRPr="00056ADD">
              <w:rPr>
                <w:lang w:bidi="en-US"/>
              </w:rPr>
              <w:t>6.5</w:t>
            </w:r>
            <w:r w:rsidRPr="00056ADD">
              <w:rPr>
                <w:lang w:bidi="en-US"/>
              </w:rPr>
              <w:tab/>
              <w:t>the utilization and/or commercial development of natural resources on lands and territories claimed by indigenous peoples?</w:t>
            </w:r>
          </w:p>
        </w:tc>
        <w:tc>
          <w:tcPr>
            <w:tcW w:w="2614" w:type="dxa"/>
            <w:tcBorders>
              <w:top w:val="single" w:sz="4" w:space="0" w:color="000000"/>
              <w:left w:val="single" w:sz="4" w:space="0" w:color="000000"/>
              <w:bottom w:val="single" w:sz="4" w:space="0" w:color="000000"/>
              <w:right w:val="single" w:sz="4" w:space="0" w:color="000000"/>
            </w:tcBorders>
            <w:hideMark/>
          </w:tcPr>
          <w:p w14:paraId="4817DF9F" w14:textId="77777777" w:rsidR="00056ADD" w:rsidRPr="00056ADD" w:rsidRDefault="00056ADD" w:rsidP="00056ADD">
            <w:pPr>
              <w:spacing w:before="31"/>
              <w:ind w:right="88"/>
              <w:jc w:val="both"/>
              <w:rPr>
                <w:lang w:val="en-GB"/>
              </w:rPr>
            </w:pPr>
            <w:r w:rsidRPr="00056ADD">
              <w:rPr>
                <w:lang w:val="en-GB"/>
              </w:rPr>
              <w:t>S.6.5 Risk of utilizing/developing indigenous peoples resources without agreement and/or agreed benefit sharing</w:t>
            </w:r>
          </w:p>
        </w:tc>
        <w:tc>
          <w:tcPr>
            <w:tcW w:w="900" w:type="dxa"/>
            <w:tcBorders>
              <w:top w:val="single" w:sz="4" w:space="0" w:color="000000"/>
              <w:left w:val="single" w:sz="4" w:space="0" w:color="000000"/>
              <w:bottom w:val="single" w:sz="4" w:space="0" w:color="000000"/>
              <w:right w:val="single" w:sz="4" w:space="0" w:color="000000"/>
            </w:tcBorders>
            <w:hideMark/>
          </w:tcPr>
          <w:p w14:paraId="56EAB7CB"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7805761C" w14:textId="77777777">
        <w:trPr>
          <w:trHeight w:val="8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77C89D4A" w14:textId="77777777" w:rsidR="00056ADD" w:rsidRPr="00056ADD" w:rsidRDefault="00056ADD" w:rsidP="00056ADD">
            <w:pPr>
              <w:spacing w:before="31"/>
              <w:ind w:right="88"/>
              <w:jc w:val="both"/>
              <w:rPr>
                <w:lang w:bidi="en-US"/>
              </w:rPr>
            </w:pPr>
            <w:r w:rsidRPr="00056ADD">
              <w:rPr>
                <w:lang w:bidi="en-US"/>
              </w:rPr>
              <w:t>6.6</w:t>
            </w:r>
            <w:r w:rsidRPr="00056ADD">
              <w:rPr>
                <w:lang w:bidi="en-US"/>
              </w:rPr>
              <w:tab/>
              <w:t>forced eviction or the whole or partial physical or economic displacement of indigenous peoples, including through access restrictions to lands, territories, and resources?</w:t>
            </w:r>
          </w:p>
          <w:p w14:paraId="66471212" w14:textId="77777777" w:rsidR="00056ADD" w:rsidRPr="00056ADD" w:rsidRDefault="00056ADD" w:rsidP="00056ADD">
            <w:pPr>
              <w:spacing w:before="31"/>
              <w:ind w:right="88"/>
              <w:jc w:val="both"/>
              <w:rPr>
                <w:i/>
                <w:lang w:bidi="en-US"/>
              </w:rPr>
            </w:pPr>
            <w:r w:rsidRPr="00056ADD">
              <w:rPr>
                <w:i/>
                <w:lang w:bidi="en-US"/>
              </w:rPr>
              <w:t>Consider, and where appropriate ensure, consistency with the answers under Standard 5 above</w:t>
            </w:r>
          </w:p>
        </w:tc>
        <w:tc>
          <w:tcPr>
            <w:tcW w:w="2614" w:type="dxa"/>
            <w:tcBorders>
              <w:top w:val="single" w:sz="4" w:space="0" w:color="000000"/>
              <w:left w:val="single" w:sz="4" w:space="0" w:color="000000"/>
              <w:bottom w:val="single" w:sz="4" w:space="0" w:color="000000"/>
              <w:right w:val="single" w:sz="4" w:space="0" w:color="000000"/>
            </w:tcBorders>
            <w:hideMark/>
          </w:tcPr>
          <w:p w14:paraId="4F8D35D9" w14:textId="77777777" w:rsidR="00056ADD" w:rsidRPr="00056ADD" w:rsidRDefault="00056ADD" w:rsidP="00056ADD">
            <w:pPr>
              <w:spacing w:before="31"/>
              <w:ind w:right="88"/>
              <w:jc w:val="both"/>
              <w:rPr>
                <w:lang w:val="en-GB"/>
              </w:rPr>
            </w:pPr>
            <w:r w:rsidRPr="00056ADD">
              <w:rPr>
                <w:lang w:val="en-GB"/>
              </w:rPr>
              <w:t>S6.6 Risk of forced eviction or physical/economic displacement of indigenous peoples</w:t>
            </w:r>
          </w:p>
        </w:tc>
        <w:tc>
          <w:tcPr>
            <w:tcW w:w="900" w:type="dxa"/>
            <w:tcBorders>
              <w:top w:val="single" w:sz="4" w:space="0" w:color="000000"/>
              <w:left w:val="single" w:sz="4" w:space="0" w:color="000000"/>
              <w:bottom w:val="single" w:sz="4" w:space="0" w:color="000000"/>
              <w:right w:val="single" w:sz="4" w:space="0" w:color="000000"/>
            </w:tcBorders>
            <w:hideMark/>
          </w:tcPr>
          <w:p w14:paraId="7757A297"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ECC02AF"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049108BC" w14:textId="77777777" w:rsidR="00056ADD" w:rsidRPr="00056ADD" w:rsidRDefault="00056ADD" w:rsidP="00056ADD">
            <w:pPr>
              <w:spacing w:before="31"/>
              <w:ind w:right="88"/>
              <w:jc w:val="both"/>
              <w:rPr>
                <w:lang w:bidi="en-US"/>
              </w:rPr>
            </w:pPr>
            <w:r w:rsidRPr="00056ADD">
              <w:rPr>
                <w:lang w:bidi="en-US"/>
              </w:rPr>
              <w:t>6.7</w:t>
            </w:r>
            <w:r w:rsidRPr="00056ADD">
              <w:rPr>
                <w:lang w:bidi="en-US"/>
              </w:rPr>
              <w:tab/>
              <w:t>adverse impacts on the development priorities of indigenous peoples as defined by them?</w:t>
            </w:r>
          </w:p>
        </w:tc>
        <w:tc>
          <w:tcPr>
            <w:tcW w:w="2614" w:type="dxa"/>
            <w:tcBorders>
              <w:top w:val="single" w:sz="4" w:space="0" w:color="000000"/>
              <w:left w:val="single" w:sz="4" w:space="0" w:color="000000"/>
              <w:bottom w:val="single" w:sz="4" w:space="0" w:color="000000"/>
              <w:right w:val="single" w:sz="4" w:space="0" w:color="000000"/>
            </w:tcBorders>
            <w:hideMark/>
          </w:tcPr>
          <w:p w14:paraId="4B08D1D0" w14:textId="77777777" w:rsidR="00056ADD" w:rsidRPr="00056ADD" w:rsidRDefault="00056ADD" w:rsidP="00056ADD">
            <w:pPr>
              <w:spacing w:before="31"/>
              <w:ind w:right="88"/>
              <w:jc w:val="both"/>
              <w:rPr>
                <w:lang w:val="en-GB"/>
              </w:rPr>
            </w:pPr>
            <w:r w:rsidRPr="00056ADD">
              <w:rPr>
                <w:lang w:val="en-GB"/>
              </w:rPr>
              <w:t xml:space="preserve">S6.7 Impacts on development priorities of indigenous peoples </w:t>
            </w:r>
          </w:p>
        </w:tc>
        <w:tc>
          <w:tcPr>
            <w:tcW w:w="900" w:type="dxa"/>
            <w:tcBorders>
              <w:top w:val="single" w:sz="4" w:space="0" w:color="000000"/>
              <w:left w:val="single" w:sz="4" w:space="0" w:color="000000"/>
              <w:bottom w:val="single" w:sz="4" w:space="0" w:color="000000"/>
              <w:right w:val="single" w:sz="4" w:space="0" w:color="000000"/>
            </w:tcBorders>
            <w:hideMark/>
          </w:tcPr>
          <w:p w14:paraId="2C65F746"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0B9FF48" w14:textId="77777777">
        <w:trPr>
          <w:trHeight w:val="337"/>
        </w:trPr>
        <w:tc>
          <w:tcPr>
            <w:tcW w:w="9356" w:type="dxa"/>
            <w:gridSpan w:val="2"/>
            <w:tcBorders>
              <w:top w:val="single" w:sz="4" w:space="0" w:color="000000"/>
              <w:left w:val="single" w:sz="4" w:space="0" w:color="000000"/>
              <w:bottom w:val="single" w:sz="4" w:space="0" w:color="000000"/>
              <w:right w:val="single" w:sz="4" w:space="0" w:color="000000"/>
            </w:tcBorders>
            <w:hideMark/>
          </w:tcPr>
          <w:p w14:paraId="538FCDA3" w14:textId="77777777" w:rsidR="00056ADD" w:rsidRPr="00056ADD" w:rsidRDefault="00056ADD" w:rsidP="00056ADD">
            <w:pPr>
              <w:spacing w:before="31"/>
              <w:ind w:right="88"/>
              <w:jc w:val="both"/>
              <w:rPr>
                <w:lang w:bidi="en-US"/>
              </w:rPr>
            </w:pPr>
            <w:r w:rsidRPr="00056ADD">
              <w:rPr>
                <w:lang w:bidi="en-US"/>
              </w:rPr>
              <w:t>6.8</w:t>
            </w:r>
            <w:r w:rsidRPr="00056ADD">
              <w:rPr>
                <w:lang w:bidi="en-US"/>
              </w:rPr>
              <w:tab/>
              <w:t>risks to the physical and cultural survival of indigenous peoples?</w:t>
            </w:r>
          </w:p>
        </w:tc>
        <w:tc>
          <w:tcPr>
            <w:tcW w:w="2614" w:type="dxa"/>
            <w:tcBorders>
              <w:top w:val="single" w:sz="4" w:space="0" w:color="000000"/>
              <w:left w:val="single" w:sz="4" w:space="0" w:color="000000"/>
              <w:bottom w:val="single" w:sz="4" w:space="0" w:color="000000"/>
              <w:right w:val="single" w:sz="4" w:space="0" w:color="000000"/>
            </w:tcBorders>
            <w:hideMark/>
          </w:tcPr>
          <w:p w14:paraId="4ED0CCCB" w14:textId="77777777" w:rsidR="00056ADD" w:rsidRPr="00056ADD" w:rsidRDefault="00056ADD" w:rsidP="00056ADD">
            <w:pPr>
              <w:spacing w:before="31"/>
              <w:ind w:right="88"/>
              <w:jc w:val="both"/>
              <w:rPr>
                <w:lang w:val="en-GB"/>
              </w:rPr>
            </w:pPr>
            <w:r w:rsidRPr="00056ADD">
              <w:rPr>
                <w:lang w:val="en-GB"/>
              </w:rPr>
              <w:t>S6.8 Risks to physical and cultural survival of indigenous peoples</w:t>
            </w:r>
          </w:p>
        </w:tc>
        <w:tc>
          <w:tcPr>
            <w:tcW w:w="900" w:type="dxa"/>
            <w:tcBorders>
              <w:top w:val="single" w:sz="4" w:space="0" w:color="000000"/>
              <w:left w:val="single" w:sz="4" w:space="0" w:color="000000"/>
              <w:bottom w:val="single" w:sz="4" w:space="0" w:color="000000"/>
              <w:right w:val="single" w:sz="4" w:space="0" w:color="000000"/>
            </w:tcBorders>
            <w:hideMark/>
          </w:tcPr>
          <w:p w14:paraId="3B4D54C6"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9BD157B" w14:textId="77777777">
        <w:trPr>
          <w:trHeight w:val="839"/>
        </w:trPr>
        <w:tc>
          <w:tcPr>
            <w:tcW w:w="9356" w:type="dxa"/>
            <w:gridSpan w:val="2"/>
            <w:tcBorders>
              <w:top w:val="single" w:sz="4" w:space="0" w:color="000000"/>
              <w:left w:val="single" w:sz="4" w:space="0" w:color="000000"/>
              <w:bottom w:val="single" w:sz="4" w:space="0" w:color="000000"/>
              <w:right w:val="single" w:sz="4" w:space="0" w:color="000000"/>
            </w:tcBorders>
            <w:hideMark/>
          </w:tcPr>
          <w:p w14:paraId="1A832E59" w14:textId="77777777" w:rsidR="00056ADD" w:rsidRPr="00056ADD" w:rsidRDefault="00056ADD" w:rsidP="00056ADD">
            <w:pPr>
              <w:spacing w:before="31"/>
              <w:ind w:right="88"/>
              <w:jc w:val="both"/>
              <w:rPr>
                <w:lang w:bidi="en-US"/>
              </w:rPr>
            </w:pPr>
            <w:r w:rsidRPr="00056ADD">
              <w:rPr>
                <w:lang w:bidi="en-US"/>
              </w:rPr>
              <w:t>6.9</w:t>
            </w:r>
            <w:r w:rsidRPr="00056ADD">
              <w:rPr>
                <w:lang w:bidi="en-US"/>
              </w:rPr>
              <w:tab/>
              <w:t>impacts on the Cultural Heritage of indigenous peoples, including through the commercialization or use of their traditional knowledge and practices?</w:t>
            </w:r>
          </w:p>
          <w:p w14:paraId="3595C0DC" w14:textId="77777777" w:rsidR="00056ADD" w:rsidRPr="00056ADD" w:rsidRDefault="00056ADD" w:rsidP="00056ADD">
            <w:pPr>
              <w:spacing w:before="31"/>
              <w:ind w:right="88"/>
              <w:jc w:val="both"/>
              <w:rPr>
                <w:i/>
                <w:lang w:bidi="en-US"/>
              </w:rPr>
            </w:pPr>
            <w:r w:rsidRPr="00056ADD">
              <w:rPr>
                <w:i/>
                <w:lang w:bidi="en-US"/>
              </w:rPr>
              <w:t>Consider, and where appropriate ensure, consistency with the answers under Standard 4 above.</w:t>
            </w:r>
          </w:p>
        </w:tc>
        <w:tc>
          <w:tcPr>
            <w:tcW w:w="2614" w:type="dxa"/>
            <w:tcBorders>
              <w:top w:val="single" w:sz="4" w:space="0" w:color="000000"/>
              <w:left w:val="single" w:sz="4" w:space="0" w:color="000000"/>
              <w:bottom w:val="single" w:sz="4" w:space="0" w:color="000000"/>
              <w:right w:val="single" w:sz="4" w:space="0" w:color="000000"/>
            </w:tcBorders>
            <w:hideMark/>
          </w:tcPr>
          <w:p w14:paraId="4D14780F" w14:textId="77777777" w:rsidR="00056ADD" w:rsidRPr="00056ADD" w:rsidRDefault="00056ADD" w:rsidP="00056ADD">
            <w:pPr>
              <w:spacing w:before="31"/>
              <w:ind w:right="88"/>
              <w:jc w:val="both"/>
              <w:rPr>
                <w:lang w:val="en-GB"/>
              </w:rPr>
            </w:pPr>
            <w:r w:rsidRPr="00056ADD">
              <w:rPr>
                <w:lang w:val="en-GB"/>
              </w:rPr>
              <w:t>S6.9 Risks of impacts on cultural heritage of indigenous peoples</w:t>
            </w:r>
          </w:p>
        </w:tc>
        <w:tc>
          <w:tcPr>
            <w:tcW w:w="900" w:type="dxa"/>
            <w:tcBorders>
              <w:top w:val="single" w:sz="4" w:space="0" w:color="000000"/>
              <w:left w:val="single" w:sz="4" w:space="0" w:color="000000"/>
              <w:bottom w:val="single" w:sz="4" w:space="0" w:color="000000"/>
              <w:right w:val="single" w:sz="4" w:space="0" w:color="000000"/>
            </w:tcBorders>
            <w:hideMark/>
          </w:tcPr>
          <w:p w14:paraId="254EC3DF"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101A9EC8" w14:textId="77777777">
        <w:trPr>
          <w:trHeight w:val="57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E1F3"/>
          </w:tcPr>
          <w:p w14:paraId="45EDF6DC" w14:textId="77777777" w:rsidR="00056ADD" w:rsidRPr="00056ADD" w:rsidRDefault="00056ADD" w:rsidP="00056ADD">
            <w:pPr>
              <w:spacing w:before="31"/>
              <w:ind w:right="88"/>
              <w:jc w:val="both"/>
              <w:rPr>
                <w:lang w:bidi="en-US"/>
              </w:rPr>
            </w:pPr>
          </w:p>
          <w:p w14:paraId="55243455" w14:textId="77777777" w:rsidR="00056ADD" w:rsidRPr="00056ADD" w:rsidRDefault="00056ADD" w:rsidP="00056ADD">
            <w:pPr>
              <w:spacing w:before="31"/>
              <w:ind w:right="88"/>
              <w:jc w:val="both"/>
              <w:rPr>
                <w:b/>
                <w:lang w:bidi="en-US"/>
              </w:rPr>
            </w:pPr>
            <w:r w:rsidRPr="00056ADD">
              <w:rPr>
                <w:b/>
                <w:lang w:bidi="en-US"/>
              </w:rPr>
              <w:t xml:space="preserve">Standard 7: </w:t>
            </w:r>
            <w:proofErr w:type="spellStart"/>
            <w:r w:rsidRPr="00056ADD">
              <w:rPr>
                <w:b/>
                <w:lang w:bidi="en-US"/>
              </w:rPr>
              <w:t>Labour</w:t>
            </w:r>
            <w:proofErr w:type="spellEnd"/>
            <w:r w:rsidRPr="00056ADD">
              <w:rPr>
                <w:b/>
                <w:lang w:bidi="en-US"/>
              </w:rPr>
              <w:t xml:space="preserve"> and Working Conditions</w:t>
            </w:r>
          </w:p>
        </w:tc>
        <w:tc>
          <w:tcPr>
            <w:tcW w:w="2614" w:type="dxa"/>
            <w:tcBorders>
              <w:top w:val="single" w:sz="4" w:space="0" w:color="000000"/>
              <w:left w:val="single" w:sz="4" w:space="0" w:color="000000"/>
              <w:bottom w:val="single" w:sz="4" w:space="0" w:color="000000"/>
              <w:right w:val="single" w:sz="4" w:space="0" w:color="000000"/>
            </w:tcBorders>
            <w:shd w:val="clear" w:color="auto" w:fill="D9E1F3"/>
          </w:tcPr>
          <w:p w14:paraId="68F8759F"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D9E1F3"/>
          </w:tcPr>
          <w:p w14:paraId="1EC53F50" w14:textId="77777777" w:rsidR="00056ADD" w:rsidRPr="00056ADD" w:rsidRDefault="00056ADD" w:rsidP="00056ADD">
            <w:pPr>
              <w:spacing w:before="31"/>
              <w:ind w:right="88"/>
              <w:jc w:val="both"/>
              <w:rPr>
                <w:lang w:bidi="en-US"/>
              </w:rPr>
            </w:pPr>
          </w:p>
        </w:tc>
      </w:tr>
      <w:tr w:rsidR="00056ADD" w:rsidRPr="00056ADD" w14:paraId="7FE179DC"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684A1367" w14:textId="77777777" w:rsidR="00056ADD" w:rsidRPr="00056ADD" w:rsidRDefault="00056ADD" w:rsidP="00056ADD">
            <w:pPr>
              <w:spacing w:before="31"/>
              <w:ind w:right="88"/>
              <w:jc w:val="both"/>
              <w:rPr>
                <w:i/>
                <w:lang w:bidi="en-US"/>
              </w:rPr>
            </w:pPr>
            <w:r w:rsidRPr="00056ADD">
              <w:rPr>
                <w:i/>
                <w:lang w:bidi="en-US"/>
              </w:rPr>
              <w:t>Would the portfolio MYWP/project potentially involve or lead to: (note: applies to portfolio MYWP, project and contractor workers)</w:t>
            </w:r>
          </w:p>
        </w:tc>
        <w:tc>
          <w:tcPr>
            <w:tcW w:w="2614" w:type="dxa"/>
            <w:tcBorders>
              <w:top w:val="single" w:sz="4" w:space="0" w:color="000000"/>
              <w:left w:val="single" w:sz="4" w:space="0" w:color="000000"/>
              <w:bottom w:val="single" w:sz="4" w:space="0" w:color="000000"/>
              <w:right w:val="single" w:sz="4" w:space="0" w:color="000000"/>
            </w:tcBorders>
          </w:tcPr>
          <w:p w14:paraId="7CD751D2"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6B6AEBB5" w14:textId="77777777" w:rsidR="00056ADD" w:rsidRPr="00056ADD" w:rsidRDefault="00056ADD" w:rsidP="00056ADD">
            <w:pPr>
              <w:spacing w:before="31"/>
              <w:ind w:right="88"/>
              <w:jc w:val="both"/>
              <w:rPr>
                <w:lang w:bidi="en-US"/>
              </w:rPr>
            </w:pPr>
          </w:p>
        </w:tc>
      </w:tr>
      <w:tr w:rsidR="00056ADD" w:rsidRPr="00056ADD" w14:paraId="417B0CDF"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080CD78C" w14:textId="77777777" w:rsidR="00056ADD" w:rsidRPr="00056ADD" w:rsidRDefault="00056ADD" w:rsidP="00056ADD">
            <w:pPr>
              <w:spacing w:before="31"/>
              <w:ind w:right="88"/>
              <w:jc w:val="both"/>
              <w:rPr>
                <w:lang w:bidi="en-US"/>
              </w:rPr>
            </w:pPr>
            <w:r w:rsidRPr="00056ADD">
              <w:rPr>
                <w:lang w:bidi="en-US"/>
              </w:rPr>
              <w:lastRenderedPageBreak/>
              <w:t>7.1</w:t>
            </w:r>
            <w:r w:rsidRPr="00056ADD">
              <w:rPr>
                <w:lang w:bidi="en-US"/>
              </w:rPr>
              <w:tab/>
              <w:t xml:space="preserve">working conditions that do not meet national </w:t>
            </w:r>
            <w:proofErr w:type="spellStart"/>
            <w:r w:rsidRPr="00056ADD">
              <w:rPr>
                <w:lang w:bidi="en-US"/>
              </w:rPr>
              <w:t>labour</w:t>
            </w:r>
            <w:proofErr w:type="spellEnd"/>
            <w:r w:rsidRPr="00056ADD">
              <w:rPr>
                <w:lang w:bidi="en-US"/>
              </w:rPr>
              <w:t xml:space="preserve"> laws and international commitments?</w:t>
            </w:r>
          </w:p>
        </w:tc>
        <w:tc>
          <w:tcPr>
            <w:tcW w:w="2614" w:type="dxa"/>
            <w:tcBorders>
              <w:top w:val="single" w:sz="4" w:space="0" w:color="000000"/>
              <w:left w:val="single" w:sz="4" w:space="0" w:color="000000"/>
              <w:bottom w:val="single" w:sz="4" w:space="0" w:color="000000"/>
              <w:right w:val="single" w:sz="4" w:space="0" w:color="000000"/>
            </w:tcBorders>
            <w:hideMark/>
          </w:tcPr>
          <w:p w14:paraId="6FB5DB9D" w14:textId="77777777" w:rsidR="00056ADD" w:rsidRPr="00056ADD" w:rsidRDefault="00056ADD" w:rsidP="00056ADD">
            <w:pPr>
              <w:spacing w:before="31"/>
              <w:ind w:right="88"/>
              <w:jc w:val="both"/>
              <w:rPr>
                <w:lang w:val="en-GB"/>
              </w:rPr>
            </w:pPr>
            <w:r w:rsidRPr="00056ADD">
              <w:rPr>
                <w:lang w:val="en-GB"/>
              </w:rPr>
              <w:t xml:space="preserve">S7.1 Risks of substandard labour &amp; working conditions </w:t>
            </w:r>
          </w:p>
        </w:tc>
        <w:tc>
          <w:tcPr>
            <w:tcW w:w="900" w:type="dxa"/>
            <w:tcBorders>
              <w:top w:val="single" w:sz="4" w:space="0" w:color="000000"/>
              <w:left w:val="single" w:sz="4" w:space="0" w:color="000000"/>
              <w:bottom w:val="single" w:sz="4" w:space="0" w:color="000000"/>
              <w:right w:val="single" w:sz="4" w:space="0" w:color="000000"/>
            </w:tcBorders>
            <w:hideMark/>
          </w:tcPr>
          <w:p w14:paraId="2EB71A5C"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46E06612" w14:textId="77777777">
        <w:trPr>
          <w:trHeight w:val="338"/>
        </w:trPr>
        <w:tc>
          <w:tcPr>
            <w:tcW w:w="9356" w:type="dxa"/>
            <w:gridSpan w:val="2"/>
            <w:tcBorders>
              <w:top w:val="single" w:sz="4" w:space="0" w:color="000000"/>
              <w:left w:val="single" w:sz="4" w:space="0" w:color="000000"/>
              <w:bottom w:val="single" w:sz="4" w:space="0" w:color="000000"/>
              <w:right w:val="single" w:sz="4" w:space="0" w:color="000000"/>
            </w:tcBorders>
            <w:hideMark/>
          </w:tcPr>
          <w:p w14:paraId="28A98B7F" w14:textId="77777777" w:rsidR="00056ADD" w:rsidRPr="00056ADD" w:rsidRDefault="00056ADD" w:rsidP="00056ADD">
            <w:pPr>
              <w:spacing w:before="31"/>
              <w:ind w:right="88"/>
              <w:jc w:val="both"/>
              <w:rPr>
                <w:lang w:bidi="en-US"/>
              </w:rPr>
            </w:pPr>
            <w:r w:rsidRPr="00056ADD">
              <w:rPr>
                <w:lang w:bidi="en-US"/>
              </w:rPr>
              <w:t>7.2</w:t>
            </w:r>
            <w:r w:rsidRPr="00056ADD">
              <w:rPr>
                <w:lang w:bidi="en-US"/>
              </w:rPr>
              <w:tab/>
              <w:t>working conditions that may deny freedom of association and collective bargaining?</w:t>
            </w:r>
          </w:p>
        </w:tc>
        <w:tc>
          <w:tcPr>
            <w:tcW w:w="2614" w:type="dxa"/>
            <w:tcBorders>
              <w:top w:val="single" w:sz="4" w:space="0" w:color="000000"/>
              <w:left w:val="single" w:sz="4" w:space="0" w:color="000000"/>
              <w:bottom w:val="single" w:sz="4" w:space="0" w:color="000000"/>
              <w:right w:val="single" w:sz="4" w:space="0" w:color="000000"/>
            </w:tcBorders>
            <w:hideMark/>
          </w:tcPr>
          <w:p w14:paraId="0B5961BB" w14:textId="77777777" w:rsidR="00056ADD" w:rsidRPr="00056ADD" w:rsidRDefault="00056ADD" w:rsidP="00056ADD">
            <w:pPr>
              <w:spacing w:before="31"/>
              <w:ind w:right="88"/>
              <w:jc w:val="both"/>
              <w:rPr>
                <w:lang w:bidi="en-US"/>
              </w:rPr>
            </w:pPr>
            <w:r w:rsidRPr="00056ADD">
              <w:rPr>
                <w:lang w:val="en-GB"/>
              </w:rPr>
              <w:t xml:space="preserve">S7.2 Risks to freedom of workers association and collective bargaining </w:t>
            </w:r>
          </w:p>
        </w:tc>
        <w:tc>
          <w:tcPr>
            <w:tcW w:w="900" w:type="dxa"/>
            <w:tcBorders>
              <w:top w:val="single" w:sz="4" w:space="0" w:color="000000"/>
              <w:left w:val="single" w:sz="4" w:space="0" w:color="000000"/>
              <w:bottom w:val="single" w:sz="4" w:space="0" w:color="000000"/>
              <w:right w:val="single" w:sz="4" w:space="0" w:color="000000"/>
            </w:tcBorders>
            <w:hideMark/>
          </w:tcPr>
          <w:p w14:paraId="7F06E732"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52567268"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29B89296" w14:textId="77777777" w:rsidR="00056ADD" w:rsidRPr="00056ADD" w:rsidRDefault="00056ADD" w:rsidP="00056ADD">
            <w:pPr>
              <w:spacing w:before="31"/>
              <w:ind w:right="88"/>
              <w:jc w:val="both"/>
              <w:rPr>
                <w:lang w:bidi="en-US"/>
              </w:rPr>
            </w:pPr>
            <w:r w:rsidRPr="00056ADD">
              <w:rPr>
                <w:lang w:bidi="en-US"/>
              </w:rPr>
              <w:t>7.3</w:t>
            </w:r>
            <w:r w:rsidRPr="00056ADD">
              <w:rPr>
                <w:lang w:bidi="en-US"/>
              </w:rPr>
              <w:tab/>
              <w:t xml:space="preserve">use of child </w:t>
            </w:r>
            <w:proofErr w:type="spellStart"/>
            <w:r w:rsidRPr="00056ADD">
              <w:rPr>
                <w:lang w:bidi="en-US"/>
              </w:rPr>
              <w:t>labour</w:t>
            </w:r>
            <w:proofErr w:type="spellEnd"/>
            <w:r w:rsidRPr="00056ADD">
              <w:rPr>
                <w:lang w:bidi="en-US"/>
              </w:rPr>
              <w:t>?</w:t>
            </w:r>
          </w:p>
        </w:tc>
        <w:tc>
          <w:tcPr>
            <w:tcW w:w="2614" w:type="dxa"/>
            <w:tcBorders>
              <w:top w:val="single" w:sz="4" w:space="0" w:color="000000"/>
              <w:left w:val="single" w:sz="4" w:space="0" w:color="000000"/>
              <w:bottom w:val="single" w:sz="4" w:space="0" w:color="000000"/>
              <w:right w:val="single" w:sz="4" w:space="0" w:color="000000"/>
            </w:tcBorders>
            <w:hideMark/>
          </w:tcPr>
          <w:p w14:paraId="28DC5A5D" w14:textId="77777777" w:rsidR="00056ADD" w:rsidRPr="00056ADD" w:rsidRDefault="00056ADD" w:rsidP="00056ADD">
            <w:pPr>
              <w:spacing w:before="31"/>
              <w:ind w:right="88"/>
              <w:jc w:val="both"/>
              <w:rPr>
                <w:lang w:bidi="en-US"/>
              </w:rPr>
            </w:pPr>
            <w:r w:rsidRPr="00056ADD">
              <w:rPr>
                <w:lang w:val="en-GB"/>
              </w:rPr>
              <w:t>S7.3 Child labour risks</w:t>
            </w:r>
          </w:p>
        </w:tc>
        <w:tc>
          <w:tcPr>
            <w:tcW w:w="900" w:type="dxa"/>
            <w:tcBorders>
              <w:top w:val="single" w:sz="4" w:space="0" w:color="000000"/>
              <w:left w:val="single" w:sz="4" w:space="0" w:color="000000"/>
              <w:bottom w:val="single" w:sz="4" w:space="0" w:color="000000"/>
              <w:right w:val="single" w:sz="4" w:space="0" w:color="000000"/>
            </w:tcBorders>
            <w:hideMark/>
          </w:tcPr>
          <w:p w14:paraId="28835B68"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78DA865B"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596FE083" w14:textId="77777777" w:rsidR="00056ADD" w:rsidRPr="00056ADD" w:rsidRDefault="00056ADD" w:rsidP="00056ADD">
            <w:pPr>
              <w:spacing w:before="31"/>
              <w:ind w:right="88"/>
              <w:jc w:val="both"/>
              <w:rPr>
                <w:lang w:bidi="en-US"/>
              </w:rPr>
            </w:pPr>
            <w:r w:rsidRPr="00056ADD">
              <w:rPr>
                <w:lang w:bidi="en-US"/>
              </w:rPr>
              <w:t>7.4</w:t>
            </w:r>
            <w:r w:rsidRPr="00056ADD">
              <w:rPr>
                <w:lang w:bidi="en-US"/>
              </w:rPr>
              <w:tab/>
              <w:t xml:space="preserve">use of forced </w:t>
            </w:r>
            <w:proofErr w:type="spellStart"/>
            <w:r w:rsidRPr="00056ADD">
              <w:rPr>
                <w:lang w:bidi="en-US"/>
              </w:rPr>
              <w:t>labour</w:t>
            </w:r>
            <w:proofErr w:type="spellEnd"/>
            <w:r w:rsidRPr="00056ADD">
              <w:rPr>
                <w:lang w:bidi="en-US"/>
              </w:rPr>
              <w:t>?</w:t>
            </w:r>
          </w:p>
        </w:tc>
        <w:tc>
          <w:tcPr>
            <w:tcW w:w="2614" w:type="dxa"/>
            <w:tcBorders>
              <w:top w:val="single" w:sz="4" w:space="0" w:color="000000"/>
              <w:left w:val="single" w:sz="4" w:space="0" w:color="000000"/>
              <w:bottom w:val="single" w:sz="4" w:space="0" w:color="000000"/>
              <w:right w:val="single" w:sz="4" w:space="0" w:color="000000"/>
            </w:tcBorders>
            <w:hideMark/>
          </w:tcPr>
          <w:p w14:paraId="3404EE89" w14:textId="77777777" w:rsidR="00056ADD" w:rsidRPr="00056ADD" w:rsidRDefault="00056ADD" w:rsidP="00056ADD">
            <w:pPr>
              <w:spacing w:before="31"/>
              <w:ind w:right="88"/>
              <w:jc w:val="both"/>
              <w:rPr>
                <w:lang w:bidi="en-US"/>
              </w:rPr>
            </w:pPr>
            <w:r w:rsidRPr="00056ADD">
              <w:rPr>
                <w:lang w:val="en-GB"/>
              </w:rPr>
              <w:t>S7.4 Forced labour risks (incl. in supply chains)</w:t>
            </w:r>
          </w:p>
        </w:tc>
        <w:tc>
          <w:tcPr>
            <w:tcW w:w="900" w:type="dxa"/>
            <w:tcBorders>
              <w:top w:val="single" w:sz="4" w:space="0" w:color="000000"/>
              <w:left w:val="single" w:sz="4" w:space="0" w:color="000000"/>
              <w:bottom w:val="single" w:sz="4" w:space="0" w:color="000000"/>
              <w:right w:val="single" w:sz="4" w:space="0" w:color="000000"/>
            </w:tcBorders>
            <w:hideMark/>
          </w:tcPr>
          <w:p w14:paraId="3C3FDBA8"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62B08722" w14:textId="77777777">
        <w:trPr>
          <w:trHeight w:val="340"/>
        </w:trPr>
        <w:tc>
          <w:tcPr>
            <w:tcW w:w="9356" w:type="dxa"/>
            <w:gridSpan w:val="2"/>
            <w:tcBorders>
              <w:top w:val="single" w:sz="4" w:space="0" w:color="000000"/>
              <w:left w:val="single" w:sz="4" w:space="0" w:color="000000"/>
              <w:bottom w:val="single" w:sz="4" w:space="0" w:color="000000"/>
              <w:right w:val="single" w:sz="4" w:space="0" w:color="000000"/>
            </w:tcBorders>
            <w:hideMark/>
          </w:tcPr>
          <w:p w14:paraId="72615874" w14:textId="77777777" w:rsidR="00056ADD" w:rsidRPr="00056ADD" w:rsidRDefault="00056ADD" w:rsidP="00056ADD">
            <w:pPr>
              <w:spacing w:before="31"/>
              <w:ind w:right="88"/>
              <w:jc w:val="both"/>
              <w:rPr>
                <w:lang w:bidi="en-US"/>
              </w:rPr>
            </w:pPr>
            <w:r w:rsidRPr="00056ADD">
              <w:rPr>
                <w:lang w:bidi="en-US"/>
              </w:rPr>
              <w:t>7.5</w:t>
            </w:r>
            <w:r w:rsidRPr="00056ADD">
              <w:rPr>
                <w:lang w:bidi="en-US"/>
              </w:rPr>
              <w:tab/>
              <w:t>discriminatory working conditions and/or lack of equal opportunity?</w:t>
            </w:r>
          </w:p>
        </w:tc>
        <w:tc>
          <w:tcPr>
            <w:tcW w:w="2614" w:type="dxa"/>
            <w:tcBorders>
              <w:top w:val="single" w:sz="4" w:space="0" w:color="000000"/>
              <w:left w:val="single" w:sz="4" w:space="0" w:color="000000"/>
              <w:bottom w:val="single" w:sz="4" w:space="0" w:color="000000"/>
              <w:right w:val="single" w:sz="4" w:space="0" w:color="000000"/>
            </w:tcBorders>
            <w:hideMark/>
          </w:tcPr>
          <w:p w14:paraId="1B8B3CAD" w14:textId="77777777" w:rsidR="00056ADD" w:rsidRPr="00056ADD" w:rsidRDefault="00056ADD" w:rsidP="00056ADD">
            <w:pPr>
              <w:spacing w:before="31"/>
              <w:ind w:right="88"/>
              <w:jc w:val="both"/>
              <w:rPr>
                <w:lang w:bidi="en-US"/>
              </w:rPr>
            </w:pPr>
            <w:r w:rsidRPr="00056ADD">
              <w:rPr>
                <w:lang w:val="en-GB"/>
              </w:rPr>
              <w:t>S7.5 Risks of discriminatory working conditions</w:t>
            </w:r>
          </w:p>
        </w:tc>
        <w:tc>
          <w:tcPr>
            <w:tcW w:w="900" w:type="dxa"/>
            <w:tcBorders>
              <w:top w:val="single" w:sz="4" w:space="0" w:color="000000"/>
              <w:left w:val="single" w:sz="4" w:space="0" w:color="000000"/>
              <w:bottom w:val="single" w:sz="4" w:space="0" w:color="000000"/>
              <w:right w:val="single" w:sz="4" w:space="0" w:color="000000"/>
            </w:tcBorders>
            <w:hideMark/>
          </w:tcPr>
          <w:p w14:paraId="47A366EE"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09DB6096"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293D18EA" w14:textId="77777777" w:rsidR="00056ADD" w:rsidRPr="00056ADD" w:rsidRDefault="00056ADD" w:rsidP="00056ADD">
            <w:pPr>
              <w:spacing w:before="31"/>
              <w:ind w:right="88"/>
              <w:jc w:val="both"/>
              <w:rPr>
                <w:lang w:bidi="en-US"/>
              </w:rPr>
            </w:pPr>
            <w:r w:rsidRPr="00056ADD">
              <w:rPr>
                <w:lang w:bidi="en-US"/>
              </w:rPr>
              <w:t>7.6</w:t>
            </w:r>
            <w:r w:rsidRPr="00056ADD">
              <w:rPr>
                <w:lang w:bidi="en-US"/>
              </w:rPr>
              <w:tab/>
              <w:t>occupational health and safety risks due to physical, chemical, biological and psychosocial hazards (including violence and harassment) throughout the portfolio MYWP/project life-cycle?</w:t>
            </w:r>
          </w:p>
        </w:tc>
        <w:tc>
          <w:tcPr>
            <w:tcW w:w="2614" w:type="dxa"/>
            <w:tcBorders>
              <w:top w:val="single" w:sz="4" w:space="0" w:color="000000"/>
              <w:left w:val="single" w:sz="4" w:space="0" w:color="000000"/>
              <w:bottom w:val="single" w:sz="4" w:space="0" w:color="000000"/>
              <w:right w:val="single" w:sz="4" w:space="0" w:color="000000"/>
            </w:tcBorders>
            <w:hideMark/>
          </w:tcPr>
          <w:p w14:paraId="27F1A2A0" w14:textId="77777777" w:rsidR="00056ADD" w:rsidRPr="00056ADD" w:rsidRDefault="00056ADD" w:rsidP="00056ADD">
            <w:pPr>
              <w:spacing w:before="31"/>
              <w:ind w:right="88"/>
              <w:jc w:val="both"/>
              <w:rPr>
                <w:lang w:bidi="en-US"/>
              </w:rPr>
            </w:pPr>
            <w:r w:rsidRPr="00056ADD">
              <w:rPr>
                <w:lang w:val="en-GB"/>
              </w:rPr>
              <w:t xml:space="preserve">S7.6 Occupational health and safety risks </w:t>
            </w:r>
          </w:p>
        </w:tc>
        <w:tc>
          <w:tcPr>
            <w:tcW w:w="900" w:type="dxa"/>
            <w:tcBorders>
              <w:top w:val="single" w:sz="4" w:space="0" w:color="000000"/>
              <w:left w:val="single" w:sz="4" w:space="0" w:color="000000"/>
              <w:bottom w:val="single" w:sz="4" w:space="0" w:color="000000"/>
              <w:right w:val="single" w:sz="4" w:space="0" w:color="000000"/>
            </w:tcBorders>
            <w:hideMark/>
          </w:tcPr>
          <w:p w14:paraId="7BF890E3"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02D39F62" w14:textId="77777777">
        <w:trPr>
          <w:trHeight w:val="656"/>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hideMark/>
          </w:tcPr>
          <w:p w14:paraId="40150161" w14:textId="77777777" w:rsidR="00056ADD" w:rsidRPr="00056ADD" w:rsidRDefault="00056ADD" w:rsidP="00056ADD">
            <w:pPr>
              <w:spacing w:before="31"/>
              <w:ind w:right="88"/>
              <w:jc w:val="both"/>
              <w:rPr>
                <w:lang w:bidi="en-US"/>
              </w:rPr>
            </w:pPr>
            <w:r w:rsidRPr="00056ADD">
              <w:rPr>
                <w:b/>
                <w:lang w:bidi="en-US"/>
              </w:rPr>
              <w:t>Standard 8: Pollution Prevention and Resource Efficiency</w:t>
            </w:r>
          </w:p>
        </w:tc>
        <w:tc>
          <w:tcPr>
            <w:tcW w:w="261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0E2CA7F"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77F1EF7" w14:textId="77777777" w:rsidR="00056ADD" w:rsidRPr="00056ADD" w:rsidRDefault="00056ADD" w:rsidP="00056ADD">
            <w:pPr>
              <w:spacing w:before="31"/>
              <w:ind w:right="88"/>
              <w:jc w:val="both"/>
              <w:rPr>
                <w:lang w:bidi="en-US"/>
              </w:rPr>
            </w:pPr>
          </w:p>
        </w:tc>
      </w:tr>
      <w:tr w:rsidR="00056ADD" w:rsidRPr="00056ADD" w14:paraId="4A64931D" w14:textId="77777777">
        <w:trPr>
          <w:trHeight w:val="449"/>
        </w:trPr>
        <w:tc>
          <w:tcPr>
            <w:tcW w:w="9356" w:type="dxa"/>
            <w:gridSpan w:val="2"/>
            <w:tcBorders>
              <w:top w:val="single" w:sz="4" w:space="0" w:color="000000"/>
              <w:left w:val="single" w:sz="4" w:space="0" w:color="000000"/>
              <w:bottom w:val="single" w:sz="4" w:space="0" w:color="000000"/>
              <w:right w:val="single" w:sz="4" w:space="0" w:color="000000"/>
            </w:tcBorders>
            <w:hideMark/>
          </w:tcPr>
          <w:p w14:paraId="0B9633AE" w14:textId="77777777" w:rsidR="00056ADD" w:rsidRPr="00056ADD" w:rsidRDefault="00056ADD" w:rsidP="00056ADD">
            <w:pPr>
              <w:spacing w:before="31"/>
              <w:ind w:right="88"/>
              <w:jc w:val="both"/>
              <w:rPr>
                <w:lang w:bidi="en-US"/>
              </w:rPr>
            </w:pPr>
            <w:r w:rsidRPr="00056ADD">
              <w:rPr>
                <w:i/>
                <w:lang w:bidi="en-US"/>
              </w:rPr>
              <w:t>Would the portfolio MYWP/project potentially involve or lead to:</w:t>
            </w:r>
          </w:p>
        </w:tc>
        <w:tc>
          <w:tcPr>
            <w:tcW w:w="2614" w:type="dxa"/>
            <w:tcBorders>
              <w:top w:val="single" w:sz="4" w:space="0" w:color="000000"/>
              <w:left w:val="single" w:sz="4" w:space="0" w:color="000000"/>
              <w:bottom w:val="single" w:sz="4" w:space="0" w:color="000000"/>
              <w:right w:val="single" w:sz="4" w:space="0" w:color="000000"/>
            </w:tcBorders>
          </w:tcPr>
          <w:p w14:paraId="1C495778" w14:textId="77777777" w:rsidR="00056ADD" w:rsidRPr="00056ADD" w:rsidRDefault="00056ADD" w:rsidP="00056ADD">
            <w:pPr>
              <w:spacing w:before="31"/>
              <w:ind w:right="88"/>
              <w:jc w:val="both"/>
              <w:rPr>
                <w:lang w:bidi="en-US"/>
              </w:rPr>
            </w:pPr>
          </w:p>
        </w:tc>
        <w:tc>
          <w:tcPr>
            <w:tcW w:w="900" w:type="dxa"/>
            <w:tcBorders>
              <w:top w:val="single" w:sz="4" w:space="0" w:color="000000"/>
              <w:left w:val="single" w:sz="4" w:space="0" w:color="000000"/>
              <w:bottom w:val="single" w:sz="4" w:space="0" w:color="000000"/>
              <w:right w:val="single" w:sz="4" w:space="0" w:color="000000"/>
            </w:tcBorders>
          </w:tcPr>
          <w:p w14:paraId="44AD60BA" w14:textId="77777777" w:rsidR="00056ADD" w:rsidRPr="00056ADD" w:rsidRDefault="00056ADD" w:rsidP="00056ADD">
            <w:pPr>
              <w:spacing w:before="31"/>
              <w:ind w:right="88"/>
              <w:jc w:val="both"/>
              <w:rPr>
                <w:lang w:bidi="en-US"/>
              </w:rPr>
            </w:pPr>
          </w:p>
        </w:tc>
      </w:tr>
      <w:tr w:rsidR="00056ADD" w:rsidRPr="00056ADD" w14:paraId="6308216C"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0F6CADAF" w14:textId="77777777" w:rsidR="00056ADD" w:rsidRPr="00056ADD" w:rsidRDefault="00056ADD" w:rsidP="00056ADD">
            <w:pPr>
              <w:spacing w:before="31"/>
              <w:ind w:right="88"/>
              <w:jc w:val="both"/>
              <w:rPr>
                <w:lang w:bidi="en-US"/>
              </w:rPr>
            </w:pPr>
            <w:r w:rsidRPr="00056ADD">
              <w:rPr>
                <w:lang w:bidi="en-US"/>
              </w:rPr>
              <w:t>8.1</w:t>
            </w:r>
            <w:r w:rsidRPr="00056ADD">
              <w:rPr>
                <w:lang w:bidi="en-US"/>
              </w:rPr>
              <w:tab/>
              <w:t>the release of pollutants to the environment due to routine or non-routine circumstances with the potential for adverse local, regional, and/or transboundary impacts?</w:t>
            </w:r>
          </w:p>
        </w:tc>
        <w:tc>
          <w:tcPr>
            <w:tcW w:w="2614" w:type="dxa"/>
            <w:tcBorders>
              <w:top w:val="single" w:sz="4" w:space="0" w:color="000000"/>
              <w:left w:val="single" w:sz="4" w:space="0" w:color="000000"/>
              <w:bottom w:val="single" w:sz="4" w:space="0" w:color="000000"/>
              <w:right w:val="single" w:sz="4" w:space="0" w:color="000000"/>
            </w:tcBorders>
            <w:hideMark/>
          </w:tcPr>
          <w:p w14:paraId="574FC680" w14:textId="77777777" w:rsidR="00056ADD" w:rsidRPr="00056ADD" w:rsidRDefault="00056ADD" w:rsidP="00056ADD">
            <w:pPr>
              <w:spacing w:before="31"/>
              <w:ind w:right="88"/>
              <w:jc w:val="both"/>
              <w:rPr>
                <w:lang w:val="en-GB"/>
              </w:rPr>
            </w:pPr>
            <w:r w:rsidRPr="00056ADD">
              <w:rPr>
                <w:lang w:val="en-GB"/>
              </w:rPr>
              <w:t>S8.1 Risks of pollutants release</w:t>
            </w:r>
          </w:p>
        </w:tc>
        <w:tc>
          <w:tcPr>
            <w:tcW w:w="900" w:type="dxa"/>
            <w:tcBorders>
              <w:top w:val="single" w:sz="4" w:space="0" w:color="000000"/>
              <w:left w:val="single" w:sz="4" w:space="0" w:color="000000"/>
              <w:bottom w:val="single" w:sz="4" w:space="0" w:color="000000"/>
              <w:right w:val="single" w:sz="4" w:space="0" w:color="000000"/>
            </w:tcBorders>
            <w:hideMark/>
          </w:tcPr>
          <w:p w14:paraId="2A7EF19F"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6C57072" w14:textId="77777777">
        <w:trPr>
          <w:trHeight w:val="346"/>
        </w:trPr>
        <w:tc>
          <w:tcPr>
            <w:tcW w:w="9356" w:type="dxa"/>
            <w:gridSpan w:val="2"/>
            <w:tcBorders>
              <w:top w:val="single" w:sz="4" w:space="0" w:color="000000"/>
              <w:left w:val="single" w:sz="4" w:space="0" w:color="000000"/>
              <w:bottom w:val="single" w:sz="4" w:space="0" w:color="000000"/>
              <w:right w:val="single" w:sz="4" w:space="0" w:color="000000"/>
            </w:tcBorders>
            <w:hideMark/>
          </w:tcPr>
          <w:p w14:paraId="49F72312" w14:textId="77777777" w:rsidR="00056ADD" w:rsidRPr="00056ADD" w:rsidRDefault="00056ADD" w:rsidP="00056ADD">
            <w:pPr>
              <w:spacing w:before="31"/>
              <w:ind w:right="88"/>
              <w:jc w:val="both"/>
              <w:rPr>
                <w:lang w:bidi="en-US"/>
              </w:rPr>
            </w:pPr>
            <w:r w:rsidRPr="00056ADD">
              <w:rPr>
                <w:lang w:bidi="en-US"/>
              </w:rPr>
              <w:t>8.2</w:t>
            </w:r>
            <w:r w:rsidRPr="00056ADD">
              <w:rPr>
                <w:lang w:bidi="en-US"/>
              </w:rPr>
              <w:tab/>
              <w:t>the generation of waste (both hazardous and non-hazardous)?</w:t>
            </w:r>
          </w:p>
        </w:tc>
        <w:tc>
          <w:tcPr>
            <w:tcW w:w="2614" w:type="dxa"/>
            <w:tcBorders>
              <w:top w:val="single" w:sz="4" w:space="0" w:color="000000"/>
              <w:left w:val="single" w:sz="4" w:space="0" w:color="000000"/>
              <w:bottom w:val="single" w:sz="4" w:space="0" w:color="000000"/>
              <w:right w:val="single" w:sz="4" w:space="0" w:color="000000"/>
            </w:tcBorders>
            <w:hideMark/>
          </w:tcPr>
          <w:p w14:paraId="29094687" w14:textId="77777777" w:rsidR="00056ADD" w:rsidRPr="00056ADD" w:rsidRDefault="00056ADD" w:rsidP="00056ADD">
            <w:pPr>
              <w:spacing w:before="31"/>
              <w:ind w:right="88"/>
              <w:jc w:val="both"/>
              <w:rPr>
                <w:lang w:val="en-GB"/>
              </w:rPr>
            </w:pPr>
            <w:r w:rsidRPr="00056ADD">
              <w:rPr>
                <w:lang w:val="en-GB"/>
              </w:rPr>
              <w:t>S8.2 Risks of inadequate waste management</w:t>
            </w:r>
          </w:p>
        </w:tc>
        <w:tc>
          <w:tcPr>
            <w:tcW w:w="900" w:type="dxa"/>
            <w:tcBorders>
              <w:top w:val="single" w:sz="4" w:space="0" w:color="000000"/>
              <w:left w:val="single" w:sz="4" w:space="0" w:color="000000"/>
              <w:bottom w:val="single" w:sz="4" w:space="0" w:color="000000"/>
              <w:right w:val="single" w:sz="4" w:space="0" w:color="000000"/>
            </w:tcBorders>
            <w:hideMark/>
          </w:tcPr>
          <w:p w14:paraId="63E36C7A"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3348D314" w14:textId="77777777">
        <w:trPr>
          <w:trHeight w:val="346"/>
        </w:trPr>
        <w:tc>
          <w:tcPr>
            <w:tcW w:w="9356" w:type="dxa"/>
            <w:gridSpan w:val="2"/>
            <w:tcBorders>
              <w:top w:val="single" w:sz="4" w:space="0" w:color="000000"/>
              <w:left w:val="single" w:sz="4" w:space="0" w:color="000000"/>
              <w:bottom w:val="single" w:sz="4" w:space="0" w:color="000000"/>
              <w:right w:val="single" w:sz="4" w:space="0" w:color="000000"/>
            </w:tcBorders>
            <w:hideMark/>
          </w:tcPr>
          <w:p w14:paraId="7F777D02" w14:textId="77777777" w:rsidR="00056ADD" w:rsidRPr="00056ADD" w:rsidRDefault="00056ADD" w:rsidP="00056ADD">
            <w:pPr>
              <w:spacing w:before="31"/>
              <w:ind w:right="88"/>
              <w:jc w:val="both"/>
              <w:rPr>
                <w:lang w:bidi="en-US"/>
              </w:rPr>
            </w:pPr>
            <w:r w:rsidRPr="00056ADD">
              <w:rPr>
                <w:lang w:bidi="en-US"/>
              </w:rPr>
              <w:t>8.3</w:t>
            </w:r>
            <w:r w:rsidRPr="00056ADD">
              <w:rPr>
                <w:lang w:bidi="en-US"/>
              </w:rPr>
              <w:tab/>
              <w:t>the manufacture, trade, release, and/or use of hazardous materials and/or chemicals?</w:t>
            </w:r>
          </w:p>
        </w:tc>
        <w:tc>
          <w:tcPr>
            <w:tcW w:w="2614" w:type="dxa"/>
            <w:tcBorders>
              <w:top w:val="single" w:sz="4" w:space="0" w:color="000000"/>
              <w:left w:val="single" w:sz="4" w:space="0" w:color="000000"/>
              <w:bottom w:val="single" w:sz="4" w:space="0" w:color="000000"/>
              <w:right w:val="single" w:sz="4" w:space="0" w:color="000000"/>
            </w:tcBorders>
            <w:hideMark/>
          </w:tcPr>
          <w:p w14:paraId="2603AD64" w14:textId="77777777" w:rsidR="00056ADD" w:rsidRPr="00056ADD" w:rsidRDefault="00056ADD" w:rsidP="00056ADD">
            <w:pPr>
              <w:spacing w:before="31"/>
              <w:ind w:right="88"/>
              <w:jc w:val="both"/>
              <w:rPr>
                <w:lang w:val="en-GB"/>
              </w:rPr>
            </w:pPr>
            <w:r w:rsidRPr="00056ADD">
              <w:rPr>
                <w:lang w:val="en-GB"/>
              </w:rPr>
              <w:t xml:space="preserve">S8.2 Risks associated with handling of hazardous </w:t>
            </w:r>
            <w:r w:rsidRPr="00056ADD">
              <w:rPr>
                <w:lang w:val="en-GB"/>
              </w:rPr>
              <w:lastRenderedPageBreak/>
              <w:t>materials</w:t>
            </w:r>
          </w:p>
        </w:tc>
        <w:tc>
          <w:tcPr>
            <w:tcW w:w="900" w:type="dxa"/>
            <w:tcBorders>
              <w:top w:val="single" w:sz="4" w:space="0" w:color="000000"/>
              <w:left w:val="single" w:sz="4" w:space="0" w:color="000000"/>
              <w:bottom w:val="single" w:sz="4" w:space="0" w:color="000000"/>
              <w:right w:val="single" w:sz="4" w:space="0" w:color="000000"/>
            </w:tcBorders>
            <w:hideMark/>
          </w:tcPr>
          <w:p w14:paraId="761F8BF3" w14:textId="77777777" w:rsidR="00056ADD" w:rsidRPr="00056ADD" w:rsidRDefault="00056ADD" w:rsidP="00056ADD">
            <w:pPr>
              <w:spacing w:before="31"/>
              <w:ind w:right="88"/>
              <w:jc w:val="both"/>
              <w:rPr>
                <w:lang w:bidi="en-US"/>
              </w:rPr>
            </w:pPr>
            <w:r w:rsidRPr="00056ADD">
              <w:rPr>
                <w:lang w:bidi="en-US"/>
              </w:rPr>
              <w:lastRenderedPageBreak/>
              <w:t>N</w:t>
            </w:r>
          </w:p>
        </w:tc>
      </w:tr>
      <w:tr w:rsidR="00056ADD" w:rsidRPr="00056ADD" w14:paraId="407C4ADA" w14:textId="77777777">
        <w:trPr>
          <w:trHeight w:val="558"/>
        </w:trPr>
        <w:tc>
          <w:tcPr>
            <w:tcW w:w="9356" w:type="dxa"/>
            <w:gridSpan w:val="2"/>
            <w:tcBorders>
              <w:top w:val="single" w:sz="4" w:space="0" w:color="000000"/>
              <w:left w:val="single" w:sz="4" w:space="0" w:color="000000"/>
              <w:bottom w:val="single" w:sz="4" w:space="0" w:color="000000"/>
              <w:right w:val="single" w:sz="4" w:space="0" w:color="000000"/>
            </w:tcBorders>
            <w:hideMark/>
          </w:tcPr>
          <w:p w14:paraId="0BD66C07" w14:textId="77777777" w:rsidR="00056ADD" w:rsidRPr="00056ADD" w:rsidRDefault="00056ADD" w:rsidP="00056ADD">
            <w:pPr>
              <w:spacing w:before="31"/>
              <w:ind w:right="88"/>
              <w:jc w:val="both"/>
              <w:rPr>
                <w:lang w:bidi="en-US"/>
              </w:rPr>
            </w:pPr>
            <w:r w:rsidRPr="00056ADD">
              <w:rPr>
                <w:lang w:bidi="en-US"/>
              </w:rPr>
              <w:t>8.4</w:t>
            </w:r>
            <w:r w:rsidRPr="00056ADD">
              <w:rPr>
                <w:lang w:bidi="en-US"/>
              </w:rPr>
              <w:tab/>
              <w:t>the use of chemicals or materials subject to international bans or phase-outs?</w:t>
            </w:r>
          </w:p>
          <w:p w14:paraId="3BFB0024" w14:textId="77777777" w:rsidR="00056ADD" w:rsidRPr="00056ADD" w:rsidRDefault="00056ADD" w:rsidP="00056ADD">
            <w:pPr>
              <w:spacing w:before="31"/>
              <w:ind w:right="88"/>
              <w:jc w:val="both"/>
              <w:rPr>
                <w:lang w:bidi="en-US"/>
              </w:rPr>
            </w:pPr>
            <w:r w:rsidRPr="00056ADD">
              <w:rPr>
                <w:i/>
                <w:lang w:bidi="en-US"/>
              </w:rPr>
              <w:tab/>
              <w:t xml:space="preserve">For example, DDT, PCBs and other chemicals listed in international conventions such as the </w:t>
            </w:r>
            <w:hyperlink r:id="rId13" w:history="1">
              <w:r w:rsidRPr="00056ADD">
                <w:rPr>
                  <w:rStyle w:val="Hyperlink"/>
                  <w:i/>
                  <w:lang w:bidi="en-US"/>
                </w:rPr>
                <w:t>Montreal</w:t>
              </w:r>
            </w:hyperlink>
            <w:r w:rsidRPr="00056ADD">
              <w:rPr>
                <w:i/>
                <w:lang w:bidi="en-US"/>
              </w:rPr>
              <w:t xml:space="preserve"> </w:t>
            </w:r>
            <w:hyperlink r:id="rId14" w:history="1">
              <w:r w:rsidRPr="00056ADD">
                <w:rPr>
                  <w:rStyle w:val="Hyperlink"/>
                  <w:i/>
                  <w:lang w:bidi="en-US"/>
                </w:rPr>
                <w:t xml:space="preserve">Protocol, </w:t>
              </w:r>
            </w:hyperlink>
            <w:hyperlink r:id="rId15" w:history="1">
              <w:r w:rsidRPr="00056ADD">
                <w:rPr>
                  <w:rStyle w:val="Hyperlink"/>
                  <w:i/>
                  <w:lang w:bidi="en-US"/>
                </w:rPr>
                <w:t xml:space="preserve">Minamata Convention, </w:t>
              </w:r>
            </w:hyperlink>
            <w:hyperlink r:id="rId16" w:history="1">
              <w:r w:rsidRPr="00056ADD">
                <w:rPr>
                  <w:rStyle w:val="Hyperlink"/>
                  <w:i/>
                  <w:lang w:bidi="en-US"/>
                </w:rPr>
                <w:t xml:space="preserve">Basel Convention, </w:t>
              </w:r>
            </w:hyperlink>
            <w:hyperlink r:id="rId17" w:history="1">
              <w:r w:rsidRPr="00056ADD">
                <w:rPr>
                  <w:rStyle w:val="Hyperlink"/>
                  <w:i/>
                  <w:lang w:bidi="en-US"/>
                </w:rPr>
                <w:t xml:space="preserve">Rotterdam Convention, </w:t>
              </w:r>
            </w:hyperlink>
            <w:hyperlink r:id="rId18" w:history="1">
              <w:r w:rsidRPr="00056ADD">
                <w:rPr>
                  <w:rStyle w:val="Hyperlink"/>
                  <w:i/>
                  <w:lang w:bidi="en-US"/>
                </w:rPr>
                <w:t>Stockholm Convention</w:t>
              </w:r>
            </w:hyperlink>
          </w:p>
        </w:tc>
        <w:tc>
          <w:tcPr>
            <w:tcW w:w="2614" w:type="dxa"/>
            <w:tcBorders>
              <w:top w:val="single" w:sz="4" w:space="0" w:color="000000"/>
              <w:left w:val="single" w:sz="4" w:space="0" w:color="000000"/>
              <w:bottom w:val="single" w:sz="4" w:space="0" w:color="000000"/>
              <w:right w:val="single" w:sz="4" w:space="0" w:color="000000"/>
            </w:tcBorders>
            <w:hideMark/>
          </w:tcPr>
          <w:p w14:paraId="27413661" w14:textId="77777777" w:rsidR="00056ADD" w:rsidRPr="00056ADD" w:rsidRDefault="00056ADD" w:rsidP="00056ADD">
            <w:pPr>
              <w:spacing w:before="31"/>
              <w:ind w:right="88"/>
              <w:jc w:val="both"/>
              <w:rPr>
                <w:lang w:val="en-GB"/>
              </w:rPr>
            </w:pPr>
            <w:r w:rsidRPr="00056ADD">
              <w:rPr>
                <w:lang w:val="en-GB"/>
              </w:rPr>
              <w:t>S8.4 Risks associated with materials subject to international bans or phase-outs</w:t>
            </w:r>
          </w:p>
        </w:tc>
        <w:tc>
          <w:tcPr>
            <w:tcW w:w="900" w:type="dxa"/>
            <w:tcBorders>
              <w:top w:val="single" w:sz="4" w:space="0" w:color="000000"/>
              <w:left w:val="single" w:sz="4" w:space="0" w:color="000000"/>
              <w:bottom w:val="single" w:sz="4" w:space="0" w:color="000000"/>
              <w:right w:val="single" w:sz="4" w:space="0" w:color="000000"/>
            </w:tcBorders>
            <w:hideMark/>
          </w:tcPr>
          <w:p w14:paraId="0BCFDDCA"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292D6B76" w14:textId="77777777">
        <w:trPr>
          <w:trHeight w:val="346"/>
        </w:trPr>
        <w:tc>
          <w:tcPr>
            <w:tcW w:w="9356" w:type="dxa"/>
            <w:gridSpan w:val="2"/>
            <w:tcBorders>
              <w:top w:val="single" w:sz="4" w:space="0" w:color="000000"/>
              <w:left w:val="single" w:sz="4" w:space="0" w:color="000000"/>
              <w:bottom w:val="single" w:sz="4" w:space="0" w:color="000000"/>
              <w:right w:val="single" w:sz="4" w:space="0" w:color="000000"/>
            </w:tcBorders>
            <w:hideMark/>
          </w:tcPr>
          <w:p w14:paraId="7B505712" w14:textId="77777777" w:rsidR="00056ADD" w:rsidRPr="00056ADD" w:rsidRDefault="00056ADD" w:rsidP="00056ADD">
            <w:pPr>
              <w:spacing w:before="31"/>
              <w:ind w:right="88"/>
              <w:jc w:val="both"/>
              <w:rPr>
                <w:lang w:bidi="en-US"/>
              </w:rPr>
            </w:pPr>
            <w:r w:rsidRPr="00056ADD">
              <w:rPr>
                <w:lang w:bidi="en-US"/>
              </w:rPr>
              <w:t>8.5</w:t>
            </w:r>
            <w:r w:rsidRPr="00056ADD">
              <w:rPr>
                <w:lang w:bidi="en-US"/>
              </w:rPr>
              <w:tab/>
              <w:t>the application of pesticides that may have a negative effect on the environment or human health</w:t>
            </w:r>
          </w:p>
        </w:tc>
        <w:tc>
          <w:tcPr>
            <w:tcW w:w="2614" w:type="dxa"/>
            <w:tcBorders>
              <w:top w:val="single" w:sz="4" w:space="0" w:color="000000"/>
              <w:left w:val="single" w:sz="4" w:space="0" w:color="000000"/>
              <w:bottom w:val="single" w:sz="4" w:space="0" w:color="000000"/>
              <w:right w:val="single" w:sz="4" w:space="0" w:color="000000"/>
            </w:tcBorders>
            <w:hideMark/>
          </w:tcPr>
          <w:p w14:paraId="5429517D" w14:textId="77777777" w:rsidR="00056ADD" w:rsidRPr="00056ADD" w:rsidRDefault="00056ADD" w:rsidP="00056ADD">
            <w:pPr>
              <w:spacing w:before="31"/>
              <w:ind w:right="88"/>
              <w:jc w:val="both"/>
              <w:rPr>
                <w:lang w:bidi="en-US"/>
              </w:rPr>
            </w:pPr>
            <w:r w:rsidRPr="00056ADD">
              <w:rPr>
                <w:lang w:val="en-GB"/>
              </w:rPr>
              <w:t>S8.5 Risks associated with pesticide use</w:t>
            </w:r>
          </w:p>
        </w:tc>
        <w:tc>
          <w:tcPr>
            <w:tcW w:w="900" w:type="dxa"/>
            <w:tcBorders>
              <w:top w:val="single" w:sz="4" w:space="0" w:color="000000"/>
              <w:left w:val="single" w:sz="4" w:space="0" w:color="000000"/>
              <w:bottom w:val="single" w:sz="4" w:space="0" w:color="000000"/>
              <w:right w:val="single" w:sz="4" w:space="0" w:color="000000"/>
            </w:tcBorders>
            <w:hideMark/>
          </w:tcPr>
          <w:p w14:paraId="5027FD4E" w14:textId="77777777" w:rsidR="00056ADD" w:rsidRPr="00056ADD" w:rsidRDefault="00056ADD" w:rsidP="00056ADD">
            <w:pPr>
              <w:spacing w:before="31"/>
              <w:ind w:right="88"/>
              <w:jc w:val="both"/>
              <w:rPr>
                <w:lang w:bidi="en-US"/>
              </w:rPr>
            </w:pPr>
            <w:r w:rsidRPr="00056ADD">
              <w:rPr>
                <w:lang w:bidi="en-US"/>
              </w:rPr>
              <w:t>N</w:t>
            </w:r>
          </w:p>
        </w:tc>
      </w:tr>
      <w:tr w:rsidR="00056ADD" w:rsidRPr="00056ADD" w14:paraId="112FCA6F" w14:textId="77777777">
        <w:trPr>
          <w:trHeight w:val="346"/>
        </w:trPr>
        <w:tc>
          <w:tcPr>
            <w:tcW w:w="9356" w:type="dxa"/>
            <w:gridSpan w:val="2"/>
            <w:tcBorders>
              <w:top w:val="single" w:sz="4" w:space="0" w:color="000000"/>
              <w:left w:val="single" w:sz="4" w:space="0" w:color="000000"/>
              <w:bottom w:val="single" w:sz="4" w:space="0" w:color="000000"/>
              <w:right w:val="single" w:sz="4" w:space="0" w:color="000000"/>
            </w:tcBorders>
            <w:hideMark/>
          </w:tcPr>
          <w:p w14:paraId="4E804457" w14:textId="77777777" w:rsidR="00056ADD" w:rsidRPr="00056ADD" w:rsidRDefault="00056ADD" w:rsidP="00056ADD">
            <w:pPr>
              <w:spacing w:before="31"/>
              <w:ind w:right="88"/>
              <w:jc w:val="both"/>
              <w:rPr>
                <w:lang w:bidi="en-US"/>
              </w:rPr>
            </w:pPr>
            <w:r w:rsidRPr="00056ADD">
              <w:rPr>
                <w:lang w:bidi="en-US"/>
              </w:rPr>
              <w:t>8.6</w:t>
            </w:r>
            <w:r w:rsidRPr="00056ADD">
              <w:rPr>
                <w:lang w:bidi="en-US"/>
              </w:rPr>
              <w:tab/>
              <w:t>significant consumption of raw materials, energy, and/or water?</w:t>
            </w:r>
          </w:p>
        </w:tc>
        <w:tc>
          <w:tcPr>
            <w:tcW w:w="2614" w:type="dxa"/>
            <w:tcBorders>
              <w:top w:val="single" w:sz="4" w:space="0" w:color="000000"/>
              <w:left w:val="single" w:sz="4" w:space="0" w:color="000000"/>
              <w:bottom w:val="single" w:sz="4" w:space="0" w:color="000000"/>
              <w:right w:val="single" w:sz="4" w:space="0" w:color="000000"/>
            </w:tcBorders>
            <w:hideMark/>
          </w:tcPr>
          <w:p w14:paraId="29CA9978" w14:textId="77777777" w:rsidR="00056ADD" w:rsidRPr="00056ADD" w:rsidRDefault="00056ADD" w:rsidP="00056ADD">
            <w:pPr>
              <w:spacing w:before="31"/>
              <w:ind w:right="88"/>
              <w:jc w:val="both"/>
              <w:rPr>
                <w:lang w:bidi="en-US"/>
              </w:rPr>
            </w:pPr>
            <w:r w:rsidRPr="00056ADD">
              <w:rPr>
                <w:lang w:val="en-GB"/>
              </w:rPr>
              <w:t xml:space="preserve">S8.6 Risks associated with consumption of raw materials, energy, and water </w:t>
            </w:r>
          </w:p>
        </w:tc>
        <w:tc>
          <w:tcPr>
            <w:tcW w:w="900" w:type="dxa"/>
            <w:tcBorders>
              <w:top w:val="single" w:sz="4" w:space="0" w:color="000000"/>
              <w:left w:val="single" w:sz="4" w:space="0" w:color="000000"/>
              <w:bottom w:val="single" w:sz="4" w:space="0" w:color="000000"/>
              <w:right w:val="single" w:sz="4" w:space="0" w:color="000000"/>
            </w:tcBorders>
            <w:hideMark/>
          </w:tcPr>
          <w:p w14:paraId="5C6E5E98" w14:textId="77777777" w:rsidR="00056ADD" w:rsidRPr="00056ADD" w:rsidRDefault="00056ADD" w:rsidP="00056ADD">
            <w:pPr>
              <w:spacing w:before="31"/>
              <w:ind w:right="88"/>
              <w:jc w:val="both"/>
              <w:rPr>
                <w:lang w:bidi="en-US"/>
              </w:rPr>
            </w:pPr>
            <w:r w:rsidRPr="00056ADD">
              <w:rPr>
                <w:lang w:bidi="en-US"/>
              </w:rPr>
              <w:t>N</w:t>
            </w:r>
          </w:p>
        </w:tc>
      </w:tr>
    </w:tbl>
    <w:p w14:paraId="7175B64C" w14:textId="77777777" w:rsidR="00056ADD" w:rsidRPr="00056ADD" w:rsidRDefault="00056ADD" w:rsidP="00056ADD">
      <w:pPr>
        <w:spacing w:before="31"/>
        <w:ind w:right="88"/>
        <w:jc w:val="both"/>
        <w:rPr>
          <w:b/>
          <w:bCs/>
          <w:lang w:bidi="en-US"/>
        </w:rPr>
      </w:pPr>
    </w:p>
    <w:p w14:paraId="4BDF87BB" w14:textId="77777777" w:rsidR="00056ADD" w:rsidRPr="00056ADD" w:rsidRDefault="00056ADD" w:rsidP="00056ADD">
      <w:pPr>
        <w:spacing w:before="31"/>
        <w:ind w:right="88"/>
        <w:jc w:val="both"/>
        <w:rPr>
          <w:b/>
          <w:bCs/>
          <w:lang w:bidi="en-US"/>
        </w:rPr>
      </w:pPr>
    </w:p>
    <w:p w14:paraId="7127E132" w14:textId="77777777" w:rsidR="003363F1" w:rsidRDefault="003363F1" w:rsidP="00971533">
      <w:pPr>
        <w:spacing w:before="31"/>
        <w:ind w:right="88"/>
        <w:jc w:val="both"/>
      </w:pPr>
    </w:p>
    <w:p w14:paraId="215A7D2E" w14:textId="77777777" w:rsidR="003363F1" w:rsidRDefault="003363F1" w:rsidP="00971533">
      <w:pPr>
        <w:spacing w:before="31"/>
        <w:ind w:right="88"/>
        <w:jc w:val="both"/>
      </w:pPr>
    </w:p>
    <w:p w14:paraId="1AE6824F" w14:textId="77777777" w:rsidR="003363F1" w:rsidRDefault="003363F1" w:rsidP="00971533">
      <w:pPr>
        <w:spacing w:before="31"/>
        <w:ind w:right="88"/>
        <w:jc w:val="both"/>
      </w:pPr>
    </w:p>
    <w:p w14:paraId="671E6E17" w14:textId="77777777" w:rsidR="003363F1" w:rsidRDefault="003363F1" w:rsidP="00971533">
      <w:pPr>
        <w:spacing w:before="31"/>
        <w:ind w:right="88"/>
        <w:jc w:val="both"/>
      </w:pPr>
    </w:p>
    <w:p w14:paraId="7F956842" w14:textId="77777777" w:rsidR="00881498" w:rsidRDefault="00881498"/>
    <w:sectPr w:rsidR="00881498" w:rsidSect="00056AD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547A" w14:textId="77777777" w:rsidR="00DC2E3A" w:rsidRDefault="00DC2E3A" w:rsidP="00F409B9">
      <w:r>
        <w:separator/>
      </w:r>
    </w:p>
  </w:endnote>
  <w:endnote w:type="continuationSeparator" w:id="0">
    <w:p w14:paraId="419E10B9" w14:textId="77777777" w:rsidR="00DC2E3A" w:rsidRDefault="00DC2E3A" w:rsidP="00F409B9">
      <w:r>
        <w:continuationSeparator/>
      </w:r>
    </w:p>
  </w:endnote>
  <w:endnote w:type="continuationNotice" w:id="1">
    <w:p w14:paraId="26070F58" w14:textId="77777777" w:rsidR="00DC2E3A" w:rsidRDefault="00DC2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E7B1" w14:textId="77777777" w:rsidR="00DC2E3A" w:rsidRDefault="00DC2E3A" w:rsidP="00F409B9">
      <w:r>
        <w:separator/>
      </w:r>
    </w:p>
  </w:footnote>
  <w:footnote w:type="continuationSeparator" w:id="0">
    <w:p w14:paraId="2A7C2905" w14:textId="77777777" w:rsidR="00DC2E3A" w:rsidRDefault="00DC2E3A" w:rsidP="00F409B9">
      <w:r>
        <w:continuationSeparator/>
      </w:r>
    </w:p>
  </w:footnote>
  <w:footnote w:type="continuationNotice" w:id="1">
    <w:p w14:paraId="108804F7" w14:textId="77777777" w:rsidR="00DC2E3A" w:rsidRDefault="00DC2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F57A" w14:textId="77777777" w:rsidR="00914597" w:rsidRDefault="00914597">
    <w:pPr>
      <w:pStyle w:val="Header"/>
      <w:rPr>
        <w:b/>
        <w:bCs/>
        <w:lang w:val="es-HN"/>
      </w:rPr>
    </w:pPr>
    <w:r>
      <w:rPr>
        <w:b/>
        <w:bCs/>
        <w:lang w:val="es-HN"/>
      </w:rPr>
      <w:t>Proyecto:</w:t>
    </w:r>
  </w:p>
  <w:p w14:paraId="1BBBB4AE" w14:textId="1CF2DE11" w:rsidR="00914597" w:rsidRPr="00914597" w:rsidRDefault="00914597">
    <w:pPr>
      <w:pStyle w:val="Header"/>
      <w:rPr>
        <w:lang w:val="es-HN"/>
      </w:rPr>
    </w:pPr>
    <w:r w:rsidRPr="00443959">
      <w:rPr>
        <w:b/>
        <w:bCs/>
        <w:lang w:val="es-HN"/>
      </w:rPr>
      <w:t>Mejorando la gestión de los recursos marinos costeros y fortalecimiento de la gobernanza y resiliencia de las comunidades Garífunas en Honduras</w:t>
    </w:r>
    <w:r>
      <w:rPr>
        <w:b/>
        <w:bCs/>
        <w:lang w:val="es-HN"/>
      </w:rPr>
      <w:t xml:space="preserve">   </w:t>
    </w:r>
    <w:proofErr w:type="spellStart"/>
    <w:r>
      <w:rPr>
        <w:b/>
        <w:bCs/>
        <w:lang w:val="es-HN"/>
      </w:rPr>
      <w:t>Award</w:t>
    </w:r>
    <w:proofErr w:type="spellEnd"/>
    <w:r>
      <w:rPr>
        <w:b/>
        <w:bCs/>
        <w:lang w:val="es-HN"/>
      </w:rPr>
      <w:t>: 15</w:t>
    </w:r>
    <w:r w:rsidR="007A34BC">
      <w:rPr>
        <w:b/>
        <w:bCs/>
        <w:lang w:val="es-HN"/>
      </w:rPr>
      <w:t>32448     ID: 01005291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6DD"/>
    <w:multiLevelType w:val="hybridMultilevel"/>
    <w:tmpl w:val="76D0AC3A"/>
    <w:lvl w:ilvl="0" w:tplc="AAA057D6">
      <w:start w:val="1"/>
      <w:numFmt w:val="lowerRoman"/>
      <w:lvlText w:val="(%1)"/>
      <w:lvlJc w:val="left"/>
      <w:pPr>
        <w:ind w:left="1221" w:hanging="720"/>
      </w:pPr>
      <w:rPr>
        <w:rFonts w:asciiTheme="minorHAnsi" w:eastAsia="Times New Roman" w:hAnsiTheme="minorHAnsi" w:cstheme="minorHAnsi"/>
      </w:rPr>
    </w:lvl>
    <w:lvl w:ilvl="1" w:tplc="1C090019">
      <w:start w:val="1"/>
      <w:numFmt w:val="lowerLetter"/>
      <w:lvlText w:val="%2."/>
      <w:lvlJc w:val="left"/>
      <w:pPr>
        <w:ind w:left="1581" w:hanging="360"/>
      </w:pPr>
    </w:lvl>
    <w:lvl w:ilvl="2" w:tplc="1C09001B">
      <w:start w:val="1"/>
      <w:numFmt w:val="lowerRoman"/>
      <w:lvlText w:val="%3."/>
      <w:lvlJc w:val="right"/>
      <w:pPr>
        <w:ind w:left="2301" w:hanging="180"/>
      </w:pPr>
    </w:lvl>
    <w:lvl w:ilvl="3" w:tplc="1C09000F">
      <w:start w:val="1"/>
      <w:numFmt w:val="decimal"/>
      <w:lvlText w:val="%4."/>
      <w:lvlJc w:val="left"/>
      <w:pPr>
        <w:ind w:left="3021" w:hanging="360"/>
      </w:pPr>
    </w:lvl>
    <w:lvl w:ilvl="4" w:tplc="1C090019">
      <w:start w:val="1"/>
      <w:numFmt w:val="lowerLetter"/>
      <w:lvlText w:val="%5."/>
      <w:lvlJc w:val="left"/>
      <w:pPr>
        <w:ind w:left="3741" w:hanging="360"/>
      </w:pPr>
    </w:lvl>
    <w:lvl w:ilvl="5" w:tplc="1C09001B">
      <w:start w:val="1"/>
      <w:numFmt w:val="lowerRoman"/>
      <w:lvlText w:val="%6."/>
      <w:lvlJc w:val="right"/>
      <w:pPr>
        <w:ind w:left="4461" w:hanging="180"/>
      </w:pPr>
    </w:lvl>
    <w:lvl w:ilvl="6" w:tplc="1C09000F">
      <w:start w:val="1"/>
      <w:numFmt w:val="decimal"/>
      <w:lvlText w:val="%7."/>
      <w:lvlJc w:val="left"/>
      <w:pPr>
        <w:ind w:left="5181" w:hanging="360"/>
      </w:pPr>
    </w:lvl>
    <w:lvl w:ilvl="7" w:tplc="1C090019">
      <w:start w:val="1"/>
      <w:numFmt w:val="lowerLetter"/>
      <w:lvlText w:val="%8."/>
      <w:lvlJc w:val="left"/>
      <w:pPr>
        <w:ind w:left="5901" w:hanging="360"/>
      </w:pPr>
    </w:lvl>
    <w:lvl w:ilvl="8" w:tplc="1C09001B">
      <w:start w:val="1"/>
      <w:numFmt w:val="lowerRoman"/>
      <w:lvlText w:val="%9."/>
      <w:lvlJc w:val="right"/>
      <w:pPr>
        <w:ind w:left="6621" w:hanging="180"/>
      </w:pPr>
    </w:lvl>
  </w:abstractNum>
  <w:abstractNum w:abstractNumId="1" w15:restartNumberingAfterBreak="0">
    <w:nsid w:val="0B3A53AF"/>
    <w:multiLevelType w:val="hybridMultilevel"/>
    <w:tmpl w:val="12C0BF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21A22CF"/>
    <w:multiLevelType w:val="hybridMultilevel"/>
    <w:tmpl w:val="0A269F76"/>
    <w:lvl w:ilvl="0" w:tplc="1C090001">
      <w:start w:val="1"/>
      <w:numFmt w:val="bullet"/>
      <w:lvlText w:val=""/>
      <w:lvlJc w:val="left"/>
      <w:pPr>
        <w:ind w:left="502" w:hanging="360"/>
      </w:pPr>
      <w:rPr>
        <w:rFonts w:ascii="Symbol" w:hAnsi="Symbol" w:hint="default"/>
      </w:rPr>
    </w:lvl>
    <w:lvl w:ilvl="1" w:tplc="1C090003">
      <w:start w:val="1"/>
      <w:numFmt w:val="bullet"/>
      <w:lvlText w:val="o"/>
      <w:lvlJc w:val="left"/>
      <w:pPr>
        <w:ind w:left="1582" w:hanging="360"/>
      </w:pPr>
      <w:rPr>
        <w:rFonts w:ascii="Courier New" w:hAnsi="Courier New" w:cs="Courier New" w:hint="default"/>
      </w:rPr>
    </w:lvl>
    <w:lvl w:ilvl="2" w:tplc="1C090005">
      <w:start w:val="1"/>
      <w:numFmt w:val="bullet"/>
      <w:lvlText w:val=""/>
      <w:lvlJc w:val="left"/>
      <w:pPr>
        <w:ind w:left="2302" w:hanging="360"/>
      </w:pPr>
      <w:rPr>
        <w:rFonts w:ascii="Wingdings" w:hAnsi="Wingdings" w:hint="default"/>
      </w:rPr>
    </w:lvl>
    <w:lvl w:ilvl="3" w:tplc="1C090001">
      <w:start w:val="1"/>
      <w:numFmt w:val="bullet"/>
      <w:lvlText w:val=""/>
      <w:lvlJc w:val="left"/>
      <w:pPr>
        <w:ind w:left="3022" w:hanging="360"/>
      </w:pPr>
      <w:rPr>
        <w:rFonts w:ascii="Symbol" w:hAnsi="Symbol" w:hint="default"/>
      </w:rPr>
    </w:lvl>
    <w:lvl w:ilvl="4" w:tplc="1C090003">
      <w:start w:val="1"/>
      <w:numFmt w:val="bullet"/>
      <w:lvlText w:val="o"/>
      <w:lvlJc w:val="left"/>
      <w:pPr>
        <w:ind w:left="3742" w:hanging="360"/>
      </w:pPr>
      <w:rPr>
        <w:rFonts w:ascii="Courier New" w:hAnsi="Courier New" w:cs="Courier New" w:hint="default"/>
      </w:rPr>
    </w:lvl>
    <w:lvl w:ilvl="5" w:tplc="1C090005">
      <w:start w:val="1"/>
      <w:numFmt w:val="bullet"/>
      <w:lvlText w:val=""/>
      <w:lvlJc w:val="left"/>
      <w:pPr>
        <w:ind w:left="4462" w:hanging="360"/>
      </w:pPr>
      <w:rPr>
        <w:rFonts w:ascii="Wingdings" w:hAnsi="Wingdings" w:hint="default"/>
      </w:rPr>
    </w:lvl>
    <w:lvl w:ilvl="6" w:tplc="1C090001">
      <w:start w:val="1"/>
      <w:numFmt w:val="bullet"/>
      <w:lvlText w:val=""/>
      <w:lvlJc w:val="left"/>
      <w:pPr>
        <w:ind w:left="5182" w:hanging="360"/>
      </w:pPr>
      <w:rPr>
        <w:rFonts w:ascii="Symbol" w:hAnsi="Symbol" w:hint="default"/>
      </w:rPr>
    </w:lvl>
    <w:lvl w:ilvl="7" w:tplc="1C090003">
      <w:start w:val="1"/>
      <w:numFmt w:val="bullet"/>
      <w:lvlText w:val="o"/>
      <w:lvlJc w:val="left"/>
      <w:pPr>
        <w:ind w:left="5902" w:hanging="360"/>
      </w:pPr>
      <w:rPr>
        <w:rFonts w:ascii="Courier New" w:hAnsi="Courier New" w:cs="Courier New" w:hint="default"/>
      </w:rPr>
    </w:lvl>
    <w:lvl w:ilvl="8" w:tplc="1C090005">
      <w:start w:val="1"/>
      <w:numFmt w:val="bullet"/>
      <w:lvlText w:val=""/>
      <w:lvlJc w:val="left"/>
      <w:pPr>
        <w:ind w:left="6622" w:hanging="360"/>
      </w:pPr>
      <w:rPr>
        <w:rFonts w:ascii="Wingdings" w:hAnsi="Wingdings" w:hint="default"/>
      </w:rPr>
    </w:lvl>
  </w:abstractNum>
  <w:abstractNum w:abstractNumId="3" w15:restartNumberingAfterBreak="0">
    <w:nsid w:val="15CC6FE8"/>
    <w:multiLevelType w:val="hybridMultilevel"/>
    <w:tmpl w:val="D816781E"/>
    <w:lvl w:ilvl="0" w:tplc="9D728FD0">
      <w:numFmt w:val="bullet"/>
      <w:lvlText w:val=""/>
      <w:lvlJc w:val="left"/>
      <w:pPr>
        <w:ind w:left="808" w:hanging="360"/>
      </w:pPr>
      <w:rPr>
        <w:rFonts w:ascii="Wingdings" w:eastAsia="Wingdings" w:hAnsi="Wingdings" w:cs="Wingdings" w:hint="default"/>
        <w:b w:val="0"/>
        <w:bCs w:val="0"/>
        <w:i w:val="0"/>
        <w:iCs w:val="0"/>
        <w:spacing w:val="0"/>
        <w:w w:val="100"/>
        <w:sz w:val="22"/>
        <w:szCs w:val="22"/>
        <w:lang w:val="en-US" w:eastAsia="en-US" w:bidi="ar-SA"/>
      </w:rPr>
    </w:lvl>
    <w:lvl w:ilvl="1" w:tplc="B11C1D20">
      <w:numFmt w:val="bullet"/>
      <w:lvlText w:val="•"/>
      <w:lvlJc w:val="left"/>
      <w:pPr>
        <w:ind w:left="1712" w:hanging="360"/>
      </w:pPr>
      <w:rPr>
        <w:rFonts w:hint="default"/>
        <w:lang w:val="en-US" w:eastAsia="en-US" w:bidi="ar-SA"/>
      </w:rPr>
    </w:lvl>
    <w:lvl w:ilvl="2" w:tplc="C9F09E76">
      <w:numFmt w:val="bullet"/>
      <w:lvlText w:val="•"/>
      <w:lvlJc w:val="left"/>
      <w:pPr>
        <w:ind w:left="2624" w:hanging="360"/>
      </w:pPr>
      <w:rPr>
        <w:rFonts w:hint="default"/>
        <w:lang w:val="en-US" w:eastAsia="en-US" w:bidi="ar-SA"/>
      </w:rPr>
    </w:lvl>
    <w:lvl w:ilvl="3" w:tplc="A34AD9E4">
      <w:numFmt w:val="bullet"/>
      <w:lvlText w:val="•"/>
      <w:lvlJc w:val="left"/>
      <w:pPr>
        <w:ind w:left="3537" w:hanging="360"/>
      </w:pPr>
      <w:rPr>
        <w:rFonts w:hint="default"/>
        <w:lang w:val="en-US" w:eastAsia="en-US" w:bidi="ar-SA"/>
      </w:rPr>
    </w:lvl>
    <w:lvl w:ilvl="4" w:tplc="86BA1A08">
      <w:numFmt w:val="bullet"/>
      <w:lvlText w:val="•"/>
      <w:lvlJc w:val="left"/>
      <w:pPr>
        <w:ind w:left="4449" w:hanging="360"/>
      </w:pPr>
      <w:rPr>
        <w:rFonts w:hint="default"/>
        <w:lang w:val="en-US" w:eastAsia="en-US" w:bidi="ar-SA"/>
      </w:rPr>
    </w:lvl>
    <w:lvl w:ilvl="5" w:tplc="221C0456">
      <w:numFmt w:val="bullet"/>
      <w:lvlText w:val="•"/>
      <w:lvlJc w:val="left"/>
      <w:pPr>
        <w:ind w:left="5362" w:hanging="360"/>
      </w:pPr>
      <w:rPr>
        <w:rFonts w:hint="default"/>
        <w:lang w:val="en-US" w:eastAsia="en-US" w:bidi="ar-SA"/>
      </w:rPr>
    </w:lvl>
    <w:lvl w:ilvl="6" w:tplc="B14429D2">
      <w:numFmt w:val="bullet"/>
      <w:lvlText w:val="•"/>
      <w:lvlJc w:val="left"/>
      <w:pPr>
        <w:ind w:left="6274" w:hanging="360"/>
      </w:pPr>
      <w:rPr>
        <w:rFonts w:hint="default"/>
        <w:lang w:val="en-US" w:eastAsia="en-US" w:bidi="ar-SA"/>
      </w:rPr>
    </w:lvl>
    <w:lvl w:ilvl="7" w:tplc="A33CB49E">
      <w:numFmt w:val="bullet"/>
      <w:lvlText w:val="•"/>
      <w:lvlJc w:val="left"/>
      <w:pPr>
        <w:ind w:left="7186" w:hanging="360"/>
      </w:pPr>
      <w:rPr>
        <w:rFonts w:hint="default"/>
        <w:lang w:val="en-US" w:eastAsia="en-US" w:bidi="ar-SA"/>
      </w:rPr>
    </w:lvl>
    <w:lvl w:ilvl="8" w:tplc="B1D2501A">
      <w:numFmt w:val="bullet"/>
      <w:lvlText w:val="•"/>
      <w:lvlJc w:val="left"/>
      <w:pPr>
        <w:ind w:left="8099" w:hanging="360"/>
      </w:pPr>
      <w:rPr>
        <w:rFonts w:hint="default"/>
        <w:lang w:val="en-US" w:eastAsia="en-US" w:bidi="ar-SA"/>
      </w:rPr>
    </w:lvl>
  </w:abstractNum>
  <w:abstractNum w:abstractNumId="4" w15:restartNumberingAfterBreak="0">
    <w:nsid w:val="235D6480"/>
    <w:multiLevelType w:val="hybridMultilevel"/>
    <w:tmpl w:val="AAE4609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582" w:hanging="360"/>
      </w:pPr>
      <w:rPr>
        <w:rFonts w:ascii="Courier New" w:hAnsi="Courier New" w:cs="Courier New" w:hint="default"/>
      </w:rPr>
    </w:lvl>
    <w:lvl w:ilvl="2" w:tplc="1C090005">
      <w:start w:val="1"/>
      <w:numFmt w:val="bullet"/>
      <w:lvlText w:val=""/>
      <w:lvlJc w:val="left"/>
      <w:pPr>
        <w:ind w:left="2302" w:hanging="360"/>
      </w:pPr>
      <w:rPr>
        <w:rFonts w:ascii="Wingdings" w:hAnsi="Wingdings" w:hint="default"/>
      </w:rPr>
    </w:lvl>
    <w:lvl w:ilvl="3" w:tplc="1C090001">
      <w:start w:val="1"/>
      <w:numFmt w:val="bullet"/>
      <w:lvlText w:val=""/>
      <w:lvlJc w:val="left"/>
      <w:pPr>
        <w:ind w:left="3022" w:hanging="360"/>
      </w:pPr>
      <w:rPr>
        <w:rFonts w:ascii="Symbol" w:hAnsi="Symbol" w:hint="default"/>
      </w:rPr>
    </w:lvl>
    <w:lvl w:ilvl="4" w:tplc="1C090003">
      <w:start w:val="1"/>
      <w:numFmt w:val="bullet"/>
      <w:lvlText w:val="o"/>
      <w:lvlJc w:val="left"/>
      <w:pPr>
        <w:ind w:left="3742" w:hanging="360"/>
      </w:pPr>
      <w:rPr>
        <w:rFonts w:ascii="Courier New" w:hAnsi="Courier New" w:cs="Courier New" w:hint="default"/>
      </w:rPr>
    </w:lvl>
    <w:lvl w:ilvl="5" w:tplc="1C090005">
      <w:start w:val="1"/>
      <w:numFmt w:val="bullet"/>
      <w:lvlText w:val=""/>
      <w:lvlJc w:val="left"/>
      <w:pPr>
        <w:ind w:left="4462" w:hanging="360"/>
      </w:pPr>
      <w:rPr>
        <w:rFonts w:ascii="Wingdings" w:hAnsi="Wingdings" w:hint="default"/>
      </w:rPr>
    </w:lvl>
    <w:lvl w:ilvl="6" w:tplc="1C090001">
      <w:start w:val="1"/>
      <w:numFmt w:val="bullet"/>
      <w:lvlText w:val=""/>
      <w:lvlJc w:val="left"/>
      <w:pPr>
        <w:ind w:left="5182" w:hanging="360"/>
      </w:pPr>
      <w:rPr>
        <w:rFonts w:ascii="Symbol" w:hAnsi="Symbol" w:hint="default"/>
      </w:rPr>
    </w:lvl>
    <w:lvl w:ilvl="7" w:tplc="1C090003">
      <w:start w:val="1"/>
      <w:numFmt w:val="bullet"/>
      <w:lvlText w:val="o"/>
      <w:lvlJc w:val="left"/>
      <w:pPr>
        <w:ind w:left="5902" w:hanging="360"/>
      </w:pPr>
      <w:rPr>
        <w:rFonts w:ascii="Courier New" w:hAnsi="Courier New" w:cs="Courier New" w:hint="default"/>
      </w:rPr>
    </w:lvl>
    <w:lvl w:ilvl="8" w:tplc="1C090005">
      <w:start w:val="1"/>
      <w:numFmt w:val="bullet"/>
      <w:lvlText w:val=""/>
      <w:lvlJc w:val="left"/>
      <w:pPr>
        <w:ind w:left="6622" w:hanging="360"/>
      </w:pPr>
      <w:rPr>
        <w:rFonts w:ascii="Wingdings" w:hAnsi="Wingdings" w:hint="default"/>
      </w:rPr>
    </w:lvl>
  </w:abstractNum>
  <w:abstractNum w:abstractNumId="5" w15:restartNumberingAfterBreak="0">
    <w:nsid w:val="4B2C102D"/>
    <w:multiLevelType w:val="hybridMultilevel"/>
    <w:tmpl w:val="A27616B4"/>
    <w:lvl w:ilvl="0" w:tplc="80A240AE">
      <w:start w:val="6"/>
      <w:numFmt w:val="bullet"/>
      <w:lvlText w:val="-"/>
      <w:lvlJc w:val="left"/>
      <w:pPr>
        <w:ind w:left="720" w:hanging="360"/>
      </w:pPr>
      <w:rPr>
        <w:rFonts w:ascii="Times New Roman" w:eastAsia="Calibr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593F0C24"/>
    <w:multiLevelType w:val="hybridMultilevel"/>
    <w:tmpl w:val="7598A61C"/>
    <w:lvl w:ilvl="0" w:tplc="1C090001">
      <w:start w:val="1"/>
      <w:numFmt w:val="bullet"/>
      <w:lvlText w:val=""/>
      <w:lvlJc w:val="left"/>
      <w:pPr>
        <w:ind w:left="501" w:hanging="360"/>
      </w:pPr>
      <w:rPr>
        <w:rFonts w:ascii="Symbol" w:hAnsi="Symbol" w:hint="default"/>
      </w:rPr>
    </w:lvl>
    <w:lvl w:ilvl="1" w:tplc="1C090003">
      <w:start w:val="1"/>
      <w:numFmt w:val="bullet"/>
      <w:lvlText w:val="o"/>
      <w:lvlJc w:val="left"/>
      <w:pPr>
        <w:ind w:left="1582" w:hanging="360"/>
      </w:pPr>
      <w:rPr>
        <w:rFonts w:ascii="Courier New" w:hAnsi="Courier New" w:cs="Courier New" w:hint="default"/>
      </w:rPr>
    </w:lvl>
    <w:lvl w:ilvl="2" w:tplc="1C090005">
      <w:start w:val="1"/>
      <w:numFmt w:val="bullet"/>
      <w:lvlText w:val=""/>
      <w:lvlJc w:val="left"/>
      <w:pPr>
        <w:ind w:left="2302" w:hanging="360"/>
      </w:pPr>
      <w:rPr>
        <w:rFonts w:ascii="Wingdings" w:hAnsi="Wingdings" w:hint="default"/>
      </w:rPr>
    </w:lvl>
    <w:lvl w:ilvl="3" w:tplc="1C090001">
      <w:start w:val="1"/>
      <w:numFmt w:val="bullet"/>
      <w:lvlText w:val=""/>
      <w:lvlJc w:val="left"/>
      <w:pPr>
        <w:ind w:left="3022" w:hanging="360"/>
      </w:pPr>
      <w:rPr>
        <w:rFonts w:ascii="Symbol" w:hAnsi="Symbol" w:hint="default"/>
      </w:rPr>
    </w:lvl>
    <w:lvl w:ilvl="4" w:tplc="1C090003">
      <w:start w:val="1"/>
      <w:numFmt w:val="bullet"/>
      <w:lvlText w:val="o"/>
      <w:lvlJc w:val="left"/>
      <w:pPr>
        <w:ind w:left="3742" w:hanging="360"/>
      </w:pPr>
      <w:rPr>
        <w:rFonts w:ascii="Courier New" w:hAnsi="Courier New" w:cs="Courier New" w:hint="default"/>
      </w:rPr>
    </w:lvl>
    <w:lvl w:ilvl="5" w:tplc="1C090005">
      <w:start w:val="1"/>
      <w:numFmt w:val="bullet"/>
      <w:lvlText w:val=""/>
      <w:lvlJc w:val="left"/>
      <w:pPr>
        <w:ind w:left="4462" w:hanging="360"/>
      </w:pPr>
      <w:rPr>
        <w:rFonts w:ascii="Wingdings" w:hAnsi="Wingdings" w:hint="default"/>
      </w:rPr>
    </w:lvl>
    <w:lvl w:ilvl="6" w:tplc="1C090001">
      <w:start w:val="1"/>
      <w:numFmt w:val="bullet"/>
      <w:lvlText w:val=""/>
      <w:lvlJc w:val="left"/>
      <w:pPr>
        <w:ind w:left="5182" w:hanging="360"/>
      </w:pPr>
      <w:rPr>
        <w:rFonts w:ascii="Symbol" w:hAnsi="Symbol" w:hint="default"/>
      </w:rPr>
    </w:lvl>
    <w:lvl w:ilvl="7" w:tplc="1C090003">
      <w:start w:val="1"/>
      <w:numFmt w:val="bullet"/>
      <w:lvlText w:val="o"/>
      <w:lvlJc w:val="left"/>
      <w:pPr>
        <w:ind w:left="5902" w:hanging="360"/>
      </w:pPr>
      <w:rPr>
        <w:rFonts w:ascii="Courier New" w:hAnsi="Courier New" w:cs="Courier New" w:hint="default"/>
      </w:rPr>
    </w:lvl>
    <w:lvl w:ilvl="8" w:tplc="1C090005">
      <w:start w:val="1"/>
      <w:numFmt w:val="bullet"/>
      <w:lvlText w:val=""/>
      <w:lvlJc w:val="left"/>
      <w:pPr>
        <w:ind w:left="6622" w:hanging="360"/>
      </w:pPr>
      <w:rPr>
        <w:rFonts w:ascii="Wingdings" w:hAnsi="Wingdings" w:hint="default"/>
      </w:rPr>
    </w:lvl>
  </w:abstractNum>
  <w:abstractNum w:abstractNumId="7" w15:restartNumberingAfterBreak="0">
    <w:nsid w:val="5F796E28"/>
    <w:multiLevelType w:val="hybridMultilevel"/>
    <w:tmpl w:val="E3664872"/>
    <w:lvl w:ilvl="0" w:tplc="D95881AA">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6F887C65"/>
    <w:multiLevelType w:val="hybridMultilevel"/>
    <w:tmpl w:val="24CC0DAC"/>
    <w:lvl w:ilvl="0" w:tplc="9D485916">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75A05C3A"/>
    <w:multiLevelType w:val="hybridMultilevel"/>
    <w:tmpl w:val="AE406888"/>
    <w:lvl w:ilvl="0" w:tplc="8E724684">
      <w:start w:val="7"/>
      <w:numFmt w:val="decimal"/>
      <w:lvlText w:val="%1."/>
      <w:lvlJc w:val="left"/>
      <w:pPr>
        <w:ind w:left="88" w:hanging="616"/>
      </w:pPr>
      <w:rPr>
        <w:rFonts w:ascii="Calibri" w:eastAsia="Calibri" w:hAnsi="Calibri" w:cs="Calibri" w:hint="default"/>
        <w:b/>
        <w:bCs/>
        <w:i w:val="0"/>
        <w:iCs w:val="0"/>
        <w:spacing w:val="0"/>
        <w:w w:val="100"/>
        <w:sz w:val="22"/>
        <w:szCs w:val="22"/>
        <w:lang w:val="en-US" w:eastAsia="en-US" w:bidi="ar-SA"/>
      </w:rPr>
    </w:lvl>
    <w:lvl w:ilvl="1" w:tplc="AA424918">
      <w:start w:val="1"/>
      <w:numFmt w:val="lowerLetter"/>
      <w:lvlText w:val="(%2)"/>
      <w:lvlJc w:val="left"/>
      <w:pPr>
        <w:ind w:left="88" w:hanging="576"/>
      </w:pPr>
      <w:rPr>
        <w:rFonts w:ascii="Calibri" w:eastAsia="Calibri" w:hAnsi="Calibri" w:cs="Calibri" w:hint="default"/>
        <w:b w:val="0"/>
        <w:bCs w:val="0"/>
        <w:i w:val="0"/>
        <w:iCs w:val="0"/>
        <w:spacing w:val="-1"/>
        <w:w w:val="100"/>
        <w:sz w:val="20"/>
        <w:szCs w:val="20"/>
        <w:lang w:val="en-US" w:eastAsia="en-US" w:bidi="ar-SA"/>
      </w:rPr>
    </w:lvl>
    <w:lvl w:ilvl="2" w:tplc="901885DE">
      <w:start w:val="1"/>
      <w:numFmt w:val="lowerRoman"/>
      <w:lvlText w:val="%3)"/>
      <w:lvlJc w:val="left"/>
      <w:pPr>
        <w:ind w:left="808" w:hanging="720"/>
      </w:pPr>
      <w:rPr>
        <w:rFonts w:ascii="Calibri" w:eastAsia="Calibri" w:hAnsi="Calibri" w:cs="Calibri" w:hint="default"/>
        <w:b w:val="0"/>
        <w:bCs w:val="0"/>
        <w:i w:val="0"/>
        <w:iCs w:val="0"/>
        <w:spacing w:val="0"/>
        <w:w w:val="100"/>
        <w:sz w:val="22"/>
        <w:szCs w:val="22"/>
        <w:lang w:val="en-US" w:eastAsia="en-US" w:bidi="ar-SA"/>
      </w:rPr>
    </w:lvl>
    <w:lvl w:ilvl="3" w:tplc="17C40EF6">
      <w:numFmt w:val="bullet"/>
      <w:lvlText w:val=""/>
      <w:lvlJc w:val="left"/>
      <w:pPr>
        <w:ind w:left="1300" w:hanging="360"/>
      </w:pPr>
      <w:rPr>
        <w:rFonts w:ascii="Wingdings" w:eastAsia="Wingdings" w:hAnsi="Wingdings" w:cs="Wingdings" w:hint="default"/>
        <w:b w:val="0"/>
        <w:bCs w:val="0"/>
        <w:i w:val="0"/>
        <w:iCs w:val="0"/>
        <w:spacing w:val="0"/>
        <w:w w:val="100"/>
        <w:sz w:val="22"/>
        <w:szCs w:val="22"/>
        <w:lang w:val="en-US" w:eastAsia="en-US" w:bidi="ar-SA"/>
      </w:rPr>
    </w:lvl>
    <w:lvl w:ilvl="4" w:tplc="4EF6BCFE">
      <w:numFmt w:val="bullet"/>
      <w:lvlText w:val="•"/>
      <w:lvlJc w:val="left"/>
      <w:pPr>
        <w:ind w:left="2532" w:hanging="360"/>
      </w:pPr>
      <w:rPr>
        <w:rFonts w:hint="default"/>
        <w:lang w:val="en-US" w:eastAsia="en-US" w:bidi="ar-SA"/>
      </w:rPr>
    </w:lvl>
    <w:lvl w:ilvl="5" w:tplc="D9E6E38A">
      <w:numFmt w:val="bullet"/>
      <w:lvlText w:val="•"/>
      <w:lvlJc w:val="left"/>
      <w:pPr>
        <w:ind w:left="3764" w:hanging="360"/>
      </w:pPr>
      <w:rPr>
        <w:rFonts w:hint="default"/>
        <w:lang w:val="en-US" w:eastAsia="en-US" w:bidi="ar-SA"/>
      </w:rPr>
    </w:lvl>
    <w:lvl w:ilvl="6" w:tplc="A3D25B58">
      <w:numFmt w:val="bullet"/>
      <w:lvlText w:val="•"/>
      <w:lvlJc w:val="left"/>
      <w:pPr>
        <w:ind w:left="4996" w:hanging="360"/>
      </w:pPr>
      <w:rPr>
        <w:rFonts w:hint="default"/>
        <w:lang w:val="en-US" w:eastAsia="en-US" w:bidi="ar-SA"/>
      </w:rPr>
    </w:lvl>
    <w:lvl w:ilvl="7" w:tplc="D3FABF5C">
      <w:numFmt w:val="bullet"/>
      <w:lvlText w:val="•"/>
      <w:lvlJc w:val="left"/>
      <w:pPr>
        <w:ind w:left="6228" w:hanging="360"/>
      </w:pPr>
      <w:rPr>
        <w:rFonts w:hint="default"/>
        <w:lang w:val="en-US" w:eastAsia="en-US" w:bidi="ar-SA"/>
      </w:rPr>
    </w:lvl>
    <w:lvl w:ilvl="8" w:tplc="D0362B08">
      <w:numFmt w:val="bullet"/>
      <w:lvlText w:val="•"/>
      <w:lvlJc w:val="left"/>
      <w:pPr>
        <w:ind w:left="7460" w:hanging="360"/>
      </w:pPr>
      <w:rPr>
        <w:rFonts w:hint="default"/>
        <w:lang w:val="en-US" w:eastAsia="en-US" w:bidi="ar-SA"/>
      </w:rPr>
    </w:lvl>
  </w:abstractNum>
  <w:num w:numId="1" w16cid:durableId="2113160734">
    <w:abstractNumId w:val="3"/>
  </w:num>
  <w:num w:numId="2" w16cid:durableId="852455563">
    <w:abstractNumId w:val="9"/>
  </w:num>
  <w:num w:numId="3" w16cid:durableId="1532957538">
    <w:abstractNumId w:val="5"/>
  </w:num>
  <w:num w:numId="4" w16cid:durableId="476188752">
    <w:abstractNumId w:val="6"/>
  </w:num>
  <w:num w:numId="5" w16cid:durableId="1954053510">
    <w:abstractNumId w:val="6"/>
  </w:num>
  <w:num w:numId="6" w16cid:durableId="630592456">
    <w:abstractNumId w:val="0"/>
  </w:num>
  <w:num w:numId="7" w16cid:durableId="214857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671487">
    <w:abstractNumId w:val="1"/>
  </w:num>
  <w:num w:numId="9" w16cid:durableId="1979870226">
    <w:abstractNumId w:val="1"/>
  </w:num>
  <w:num w:numId="10" w16cid:durableId="1598368978">
    <w:abstractNumId w:val="2"/>
  </w:num>
  <w:num w:numId="11" w16cid:durableId="847448972">
    <w:abstractNumId w:val="2"/>
  </w:num>
  <w:num w:numId="12" w16cid:durableId="1655252510">
    <w:abstractNumId w:val="4"/>
  </w:num>
  <w:num w:numId="13" w16cid:durableId="348024226">
    <w:abstractNumId w:val="4"/>
  </w:num>
  <w:num w:numId="14" w16cid:durableId="1437097681">
    <w:abstractNumId w:val="7"/>
  </w:num>
  <w:num w:numId="15" w16cid:durableId="1110321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46488">
    <w:abstractNumId w:val="8"/>
  </w:num>
  <w:num w:numId="17" w16cid:durableId="937368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78"/>
    <w:rsid w:val="00010E1F"/>
    <w:rsid w:val="00015320"/>
    <w:rsid w:val="00017410"/>
    <w:rsid w:val="00023856"/>
    <w:rsid w:val="00035FC4"/>
    <w:rsid w:val="00040E28"/>
    <w:rsid w:val="0004587F"/>
    <w:rsid w:val="00046B10"/>
    <w:rsid w:val="00056ADD"/>
    <w:rsid w:val="0006520C"/>
    <w:rsid w:val="00083372"/>
    <w:rsid w:val="00083F9B"/>
    <w:rsid w:val="00085428"/>
    <w:rsid w:val="00097B10"/>
    <w:rsid w:val="000A5936"/>
    <w:rsid w:val="000B488D"/>
    <w:rsid w:val="000E7DC9"/>
    <w:rsid w:val="0010238C"/>
    <w:rsid w:val="00110393"/>
    <w:rsid w:val="0012577F"/>
    <w:rsid w:val="0013792D"/>
    <w:rsid w:val="001414B6"/>
    <w:rsid w:val="00143970"/>
    <w:rsid w:val="00152B58"/>
    <w:rsid w:val="0015629C"/>
    <w:rsid w:val="00163C0F"/>
    <w:rsid w:val="00165453"/>
    <w:rsid w:val="00172412"/>
    <w:rsid w:val="001777AD"/>
    <w:rsid w:val="001859C4"/>
    <w:rsid w:val="001B1562"/>
    <w:rsid w:val="001C64D1"/>
    <w:rsid w:val="001D23E7"/>
    <w:rsid w:val="001E51FF"/>
    <w:rsid w:val="00214BAF"/>
    <w:rsid w:val="00227E4B"/>
    <w:rsid w:val="00233C6B"/>
    <w:rsid w:val="00245F29"/>
    <w:rsid w:val="002601BF"/>
    <w:rsid w:val="00274EDD"/>
    <w:rsid w:val="002C5E36"/>
    <w:rsid w:val="002E1C76"/>
    <w:rsid w:val="002E2692"/>
    <w:rsid w:val="002E4399"/>
    <w:rsid w:val="0030717A"/>
    <w:rsid w:val="003363F1"/>
    <w:rsid w:val="00337A2A"/>
    <w:rsid w:val="00341DFC"/>
    <w:rsid w:val="00355B62"/>
    <w:rsid w:val="003754C3"/>
    <w:rsid w:val="003776F4"/>
    <w:rsid w:val="003B10DE"/>
    <w:rsid w:val="003C31A6"/>
    <w:rsid w:val="003C378D"/>
    <w:rsid w:val="003D2D0D"/>
    <w:rsid w:val="003E3435"/>
    <w:rsid w:val="003F2BFD"/>
    <w:rsid w:val="004069AE"/>
    <w:rsid w:val="0042395D"/>
    <w:rsid w:val="004340BA"/>
    <w:rsid w:val="00437C38"/>
    <w:rsid w:val="00446F01"/>
    <w:rsid w:val="004653C9"/>
    <w:rsid w:val="004657B4"/>
    <w:rsid w:val="00467E67"/>
    <w:rsid w:val="00477DD3"/>
    <w:rsid w:val="00481DE7"/>
    <w:rsid w:val="004841D8"/>
    <w:rsid w:val="004B14C5"/>
    <w:rsid w:val="004B1821"/>
    <w:rsid w:val="004B1EC4"/>
    <w:rsid w:val="004B3FED"/>
    <w:rsid w:val="004C08D1"/>
    <w:rsid w:val="004C1733"/>
    <w:rsid w:val="004C2D83"/>
    <w:rsid w:val="004E32A7"/>
    <w:rsid w:val="004F7610"/>
    <w:rsid w:val="0050479C"/>
    <w:rsid w:val="005109DF"/>
    <w:rsid w:val="005346D7"/>
    <w:rsid w:val="005502DB"/>
    <w:rsid w:val="00556EE2"/>
    <w:rsid w:val="00565FF8"/>
    <w:rsid w:val="00571C0E"/>
    <w:rsid w:val="00584C8D"/>
    <w:rsid w:val="005A04AF"/>
    <w:rsid w:val="005A0F28"/>
    <w:rsid w:val="005A1C11"/>
    <w:rsid w:val="005A4416"/>
    <w:rsid w:val="005B30CF"/>
    <w:rsid w:val="005D279D"/>
    <w:rsid w:val="005F58D4"/>
    <w:rsid w:val="0060074F"/>
    <w:rsid w:val="00605148"/>
    <w:rsid w:val="00621C8C"/>
    <w:rsid w:val="006433D9"/>
    <w:rsid w:val="006561A9"/>
    <w:rsid w:val="00667FC0"/>
    <w:rsid w:val="00683AB4"/>
    <w:rsid w:val="0069230F"/>
    <w:rsid w:val="006A4A6D"/>
    <w:rsid w:val="006C3BA5"/>
    <w:rsid w:val="006F3A92"/>
    <w:rsid w:val="00701AA0"/>
    <w:rsid w:val="007351F0"/>
    <w:rsid w:val="00741503"/>
    <w:rsid w:val="007561C4"/>
    <w:rsid w:val="00783590"/>
    <w:rsid w:val="007862F4"/>
    <w:rsid w:val="007A34BC"/>
    <w:rsid w:val="007A4F58"/>
    <w:rsid w:val="007A5475"/>
    <w:rsid w:val="007A7EED"/>
    <w:rsid w:val="007D4B6B"/>
    <w:rsid w:val="008144ED"/>
    <w:rsid w:val="0082221B"/>
    <w:rsid w:val="008239AE"/>
    <w:rsid w:val="00847E9F"/>
    <w:rsid w:val="00856C89"/>
    <w:rsid w:val="00862978"/>
    <w:rsid w:val="00866FA5"/>
    <w:rsid w:val="00881498"/>
    <w:rsid w:val="0088649D"/>
    <w:rsid w:val="00892379"/>
    <w:rsid w:val="008B5A4F"/>
    <w:rsid w:val="008B7DFB"/>
    <w:rsid w:val="008C15F3"/>
    <w:rsid w:val="008D5B1D"/>
    <w:rsid w:val="008F02FF"/>
    <w:rsid w:val="008F088D"/>
    <w:rsid w:val="008F4DC5"/>
    <w:rsid w:val="00914597"/>
    <w:rsid w:val="00947786"/>
    <w:rsid w:val="0096038E"/>
    <w:rsid w:val="00965E60"/>
    <w:rsid w:val="00970EF7"/>
    <w:rsid w:val="00971533"/>
    <w:rsid w:val="009C1A7D"/>
    <w:rsid w:val="009C30F4"/>
    <w:rsid w:val="009C3A6F"/>
    <w:rsid w:val="009C74D3"/>
    <w:rsid w:val="009E1ED7"/>
    <w:rsid w:val="00A05CBE"/>
    <w:rsid w:val="00A106B4"/>
    <w:rsid w:val="00A142C9"/>
    <w:rsid w:val="00A15F27"/>
    <w:rsid w:val="00A34AE9"/>
    <w:rsid w:val="00A40F59"/>
    <w:rsid w:val="00A72920"/>
    <w:rsid w:val="00A95C6F"/>
    <w:rsid w:val="00A97D6C"/>
    <w:rsid w:val="00AA3537"/>
    <w:rsid w:val="00AA6F16"/>
    <w:rsid w:val="00AB1AE8"/>
    <w:rsid w:val="00AB5567"/>
    <w:rsid w:val="00AC119F"/>
    <w:rsid w:val="00AC146B"/>
    <w:rsid w:val="00AC775D"/>
    <w:rsid w:val="00AD1516"/>
    <w:rsid w:val="00AE0743"/>
    <w:rsid w:val="00AE3F8B"/>
    <w:rsid w:val="00AF0A85"/>
    <w:rsid w:val="00AF43C2"/>
    <w:rsid w:val="00B022CB"/>
    <w:rsid w:val="00B52167"/>
    <w:rsid w:val="00B70471"/>
    <w:rsid w:val="00B74DF3"/>
    <w:rsid w:val="00B83FAC"/>
    <w:rsid w:val="00B84377"/>
    <w:rsid w:val="00B96EB8"/>
    <w:rsid w:val="00BA0141"/>
    <w:rsid w:val="00BC5315"/>
    <w:rsid w:val="00BC5EC9"/>
    <w:rsid w:val="00BD1B58"/>
    <w:rsid w:val="00BE0463"/>
    <w:rsid w:val="00BE6806"/>
    <w:rsid w:val="00BF5469"/>
    <w:rsid w:val="00C33E0D"/>
    <w:rsid w:val="00C34D9E"/>
    <w:rsid w:val="00C545F7"/>
    <w:rsid w:val="00C642A6"/>
    <w:rsid w:val="00C662BD"/>
    <w:rsid w:val="00C7768E"/>
    <w:rsid w:val="00C834F8"/>
    <w:rsid w:val="00CA7189"/>
    <w:rsid w:val="00CB16AF"/>
    <w:rsid w:val="00CB5172"/>
    <w:rsid w:val="00CB64BB"/>
    <w:rsid w:val="00CC0A00"/>
    <w:rsid w:val="00CD1E58"/>
    <w:rsid w:val="00CD234A"/>
    <w:rsid w:val="00CF247E"/>
    <w:rsid w:val="00CF6B0F"/>
    <w:rsid w:val="00D43271"/>
    <w:rsid w:val="00D43B56"/>
    <w:rsid w:val="00D45A4B"/>
    <w:rsid w:val="00D62A24"/>
    <w:rsid w:val="00D62AE5"/>
    <w:rsid w:val="00D66530"/>
    <w:rsid w:val="00D80464"/>
    <w:rsid w:val="00D9267C"/>
    <w:rsid w:val="00DC2E3A"/>
    <w:rsid w:val="00DF545F"/>
    <w:rsid w:val="00E01075"/>
    <w:rsid w:val="00E3500B"/>
    <w:rsid w:val="00E37C3F"/>
    <w:rsid w:val="00E57FFA"/>
    <w:rsid w:val="00E60552"/>
    <w:rsid w:val="00E778D3"/>
    <w:rsid w:val="00EC1518"/>
    <w:rsid w:val="00EC4E5D"/>
    <w:rsid w:val="00ED20F8"/>
    <w:rsid w:val="00ED3036"/>
    <w:rsid w:val="00ED4AED"/>
    <w:rsid w:val="00EF5FF3"/>
    <w:rsid w:val="00F0315D"/>
    <w:rsid w:val="00F2395D"/>
    <w:rsid w:val="00F409B9"/>
    <w:rsid w:val="00F52762"/>
    <w:rsid w:val="00F56517"/>
    <w:rsid w:val="00F81C78"/>
    <w:rsid w:val="00F9512C"/>
    <w:rsid w:val="00F958A3"/>
    <w:rsid w:val="00FB6CBF"/>
    <w:rsid w:val="00FB7253"/>
    <w:rsid w:val="00FC2051"/>
    <w:rsid w:val="00FC521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70B0"/>
  <w15:chartTrackingRefBased/>
  <w15:docId w15:val="{70D13AA8-7590-499F-BB7A-0135C411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78"/>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F8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C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C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C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C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C78"/>
    <w:rPr>
      <w:rFonts w:ascii="Calibri" w:eastAsiaTheme="majorEastAsia" w:hAnsi="Calibr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F81C78"/>
    <w:rPr>
      <w:rFonts w:ascii="Calibri" w:eastAsiaTheme="majorEastAsia" w:hAnsi="Calibr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F81C78"/>
    <w:rPr>
      <w:rFonts w:ascii="Calibri" w:eastAsiaTheme="majorEastAsia" w:hAnsi="Calibr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F81C78"/>
    <w:rPr>
      <w:rFonts w:ascii="Calibri" w:eastAsiaTheme="majorEastAsia" w:hAnsi="Calibr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F81C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C78"/>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F8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C78"/>
    <w:pPr>
      <w:spacing w:before="160"/>
      <w:jc w:val="center"/>
    </w:pPr>
    <w:rPr>
      <w:i/>
      <w:iCs/>
      <w:color w:val="404040" w:themeColor="text1" w:themeTint="BF"/>
    </w:rPr>
  </w:style>
  <w:style w:type="character" w:customStyle="1" w:styleId="QuoteChar">
    <w:name w:val="Quote Char"/>
    <w:basedOn w:val="DefaultParagraphFont"/>
    <w:link w:val="Quote"/>
    <w:uiPriority w:val="29"/>
    <w:rsid w:val="00F81C78"/>
    <w:rPr>
      <w:i/>
      <w:iCs/>
      <w:color w:val="404040" w:themeColor="text1" w:themeTint="BF"/>
    </w:rPr>
  </w:style>
  <w:style w:type="paragraph" w:styleId="ListParagraph">
    <w:name w:val="List Paragraph"/>
    <w:aliases w:val="List Paragraph (numbered (a)),References,Bullets,Numbered List Paragraph,List Paragraph1,Lapis Bulleted List,WB Para,Dot pt,F5 List Paragraph,No Spacing1,List Paragraph Char Char Char,Indicator Text,Numbered Para 1,Bullet 1,NEW INDENT"/>
    <w:basedOn w:val="Normal"/>
    <w:link w:val="ListParagraphChar"/>
    <w:uiPriority w:val="34"/>
    <w:qFormat/>
    <w:rsid w:val="00F81C78"/>
    <w:pPr>
      <w:ind w:left="720"/>
      <w:contextualSpacing/>
    </w:pPr>
  </w:style>
  <w:style w:type="character" w:styleId="IntenseEmphasis">
    <w:name w:val="Intense Emphasis"/>
    <w:basedOn w:val="DefaultParagraphFont"/>
    <w:uiPriority w:val="21"/>
    <w:qFormat/>
    <w:rsid w:val="00F81C78"/>
    <w:rPr>
      <w:i/>
      <w:iCs/>
      <w:color w:val="0F4761" w:themeColor="accent1" w:themeShade="BF"/>
    </w:rPr>
  </w:style>
  <w:style w:type="paragraph" w:styleId="IntenseQuote">
    <w:name w:val="Intense Quote"/>
    <w:basedOn w:val="Normal"/>
    <w:next w:val="Normal"/>
    <w:link w:val="IntenseQuoteChar"/>
    <w:uiPriority w:val="30"/>
    <w:qFormat/>
    <w:rsid w:val="00F8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C78"/>
    <w:rPr>
      <w:i/>
      <w:iCs/>
      <w:color w:val="0F4761" w:themeColor="accent1" w:themeShade="BF"/>
    </w:rPr>
  </w:style>
  <w:style w:type="character" w:styleId="IntenseReference">
    <w:name w:val="Intense Reference"/>
    <w:basedOn w:val="DefaultParagraphFont"/>
    <w:uiPriority w:val="32"/>
    <w:qFormat/>
    <w:rsid w:val="00F81C78"/>
    <w:rPr>
      <w:b/>
      <w:bCs/>
      <w:smallCaps/>
      <w:color w:val="0F4761" w:themeColor="accent1" w:themeShade="BF"/>
      <w:spacing w:val="5"/>
    </w:rPr>
  </w:style>
  <w:style w:type="paragraph" w:styleId="BodyText">
    <w:name w:val="Body Text"/>
    <w:basedOn w:val="Normal"/>
    <w:link w:val="BodyTextChar"/>
    <w:uiPriority w:val="1"/>
    <w:qFormat/>
    <w:rsid w:val="00F81C78"/>
  </w:style>
  <w:style w:type="character" w:customStyle="1" w:styleId="BodyTextChar">
    <w:name w:val="Body Text Char"/>
    <w:basedOn w:val="DefaultParagraphFont"/>
    <w:link w:val="BodyText"/>
    <w:uiPriority w:val="1"/>
    <w:rsid w:val="00F81C78"/>
    <w:rPr>
      <w:rFonts w:ascii="Calibri" w:eastAsia="Calibri" w:hAnsi="Calibri" w:cs="Calibri"/>
      <w:kern w:val="0"/>
      <w:lang w:val="en-US"/>
      <w14:ligatures w14:val="none"/>
    </w:rPr>
  </w:style>
  <w:style w:type="paragraph" w:customStyle="1" w:styleId="TableParagraph">
    <w:name w:val="Table Paragraph"/>
    <w:basedOn w:val="Normal"/>
    <w:uiPriority w:val="1"/>
    <w:qFormat/>
    <w:rsid w:val="00F81C78"/>
  </w:style>
  <w:style w:type="paragraph" w:styleId="Header">
    <w:name w:val="header"/>
    <w:basedOn w:val="Normal"/>
    <w:link w:val="HeaderChar"/>
    <w:uiPriority w:val="99"/>
    <w:unhideWhenUsed/>
    <w:rsid w:val="00F409B9"/>
    <w:pPr>
      <w:tabs>
        <w:tab w:val="center" w:pos="4252"/>
        <w:tab w:val="right" w:pos="8504"/>
      </w:tabs>
    </w:pPr>
  </w:style>
  <w:style w:type="character" w:customStyle="1" w:styleId="HeaderChar">
    <w:name w:val="Header Char"/>
    <w:basedOn w:val="DefaultParagraphFont"/>
    <w:link w:val="Header"/>
    <w:uiPriority w:val="99"/>
    <w:rsid w:val="00F409B9"/>
    <w:rPr>
      <w:rFonts w:ascii="Calibri" w:eastAsia="Calibri" w:hAnsi="Calibri" w:cs="Calibri"/>
      <w:kern w:val="0"/>
      <w:lang w:val="en-US"/>
      <w14:ligatures w14:val="none"/>
    </w:rPr>
  </w:style>
  <w:style w:type="paragraph" w:styleId="Footer">
    <w:name w:val="footer"/>
    <w:basedOn w:val="Normal"/>
    <w:link w:val="FooterChar"/>
    <w:uiPriority w:val="99"/>
    <w:unhideWhenUsed/>
    <w:rsid w:val="00F409B9"/>
    <w:pPr>
      <w:tabs>
        <w:tab w:val="center" w:pos="4252"/>
        <w:tab w:val="right" w:pos="8504"/>
      </w:tabs>
    </w:pPr>
  </w:style>
  <w:style w:type="character" w:customStyle="1" w:styleId="FooterChar">
    <w:name w:val="Footer Char"/>
    <w:basedOn w:val="DefaultParagraphFont"/>
    <w:link w:val="Footer"/>
    <w:uiPriority w:val="99"/>
    <w:rsid w:val="00F409B9"/>
    <w:rPr>
      <w:rFonts w:ascii="Calibri" w:eastAsia="Calibri" w:hAnsi="Calibri" w:cs="Calibri"/>
      <w:kern w:val="0"/>
      <w:lang w:val="en-US"/>
      <w14:ligatures w14:val="none"/>
    </w:rPr>
  </w:style>
  <w:style w:type="table" w:customStyle="1" w:styleId="TableNormal1">
    <w:name w:val="Table Normal1"/>
    <w:uiPriority w:val="2"/>
    <w:semiHidden/>
    <w:unhideWhenUsed/>
    <w:qFormat/>
    <w:rsid w:val="00F409B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SubtleEmphasis">
    <w:name w:val="Subtle Emphasis"/>
    <w:basedOn w:val="DefaultParagraphFont"/>
    <w:uiPriority w:val="19"/>
    <w:qFormat/>
    <w:rsid w:val="00035FC4"/>
    <w:rPr>
      <w:i/>
      <w:iCs/>
      <w:color w:val="404040" w:themeColor="text1" w:themeTint="BF"/>
    </w:rPr>
  </w:style>
  <w:style w:type="character" w:styleId="Hyperlink">
    <w:name w:val="Hyperlink"/>
    <w:basedOn w:val="DefaultParagraphFont"/>
    <w:uiPriority w:val="99"/>
    <w:unhideWhenUsed/>
    <w:rsid w:val="00056ADD"/>
    <w:rPr>
      <w:color w:val="467886" w:themeColor="hyperlink"/>
      <w:u w:val="single"/>
    </w:rPr>
  </w:style>
  <w:style w:type="character" w:styleId="FollowedHyperlink">
    <w:name w:val="FollowedHyperlink"/>
    <w:basedOn w:val="DefaultParagraphFont"/>
    <w:uiPriority w:val="99"/>
    <w:semiHidden/>
    <w:unhideWhenUsed/>
    <w:rsid w:val="00056ADD"/>
    <w:rPr>
      <w:color w:val="96607D" w:themeColor="followedHyperlink"/>
      <w:u w:val="single"/>
    </w:rPr>
  </w:style>
  <w:style w:type="paragraph" w:styleId="HTMLPreformatted">
    <w:name w:val="HTML Preformatted"/>
    <w:basedOn w:val="Normal"/>
    <w:link w:val="HTMLPreformattedChar"/>
    <w:uiPriority w:val="99"/>
    <w:semiHidden/>
    <w:unhideWhenUsed/>
    <w:rsid w:val="00056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nsolas" w:eastAsia="Times New Roman" w:hAnsi="Consolas" w:cs="Times New Roman"/>
      <w:sz w:val="20"/>
      <w:szCs w:val="20"/>
      <w:lang w:val="en-GB"/>
    </w:rPr>
  </w:style>
  <w:style w:type="character" w:customStyle="1" w:styleId="HTMLPreformattedChar">
    <w:name w:val="HTML Preformatted Char"/>
    <w:basedOn w:val="DefaultParagraphFont"/>
    <w:link w:val="HTMLPreformatted"/>
    <w:uiPriority w:val="99"/>
    <w:semiHidden/>
    <w:rsid w:val="00056ADD"/>
    <w:rPr>
      <w:rFonts w:ascii="Consolas" w:eastAsia="Times New Roman" w:hAnsi="Consolas" w:cs="Times New Roman"/>
      <w:kern w:val="0"/>
      <w:sz w:val="20"/>
      <w:szCs w:val="20"/>
      <w:lang w:val="en-GB"/>
      <w14:ligatures w14:val="none"/>
    </w:rPr>
  </w:style>
  <w:style w:type="paragraph" w:customStyle="1" w:styleId="msonormal0">
    <w:name w:val="msonormal"/>
    <w:basedOn w:val="Normal"/>
    <w:uiPriority w:val="99"/>
    <w:rsid w:val="00056ADD"/>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 w:type="paragraph" w:styleId="NormalWeb">
    <w:name w:val="Normal (Web)"/>
    <w:basedOn w:val="Normal"/>
    <w:uiPriority w:val="99"/>
    <w:semiHidden/>
    <w:unhideWhenUsed/>
    <w:rsid w:val="00056ADD"/>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 w:type="paragraph" w:styleId="TOC1">
    <w:name w:val="toc 1"/>
    <w:basedOn w:val="Normal"/>
    <w:autoRedefine/>
    <w:uiPriority w:val="1"/>
    <w:semiHidden/>
    <w:unhideWhenUsed/>
    <w:qFormat/>
    <w:rsid w:val="00056ADD"/>
    <w:pPr>
      <w:spacing w:before="34"/>
      <w:ind w:left="861" w:hanging="402"/>
    </w:pPr>
    <w:rPr>
      <w:sz w:val="20"/>
      <w:szCs w:val="20"/>
      <w:lang w:bidi="en-US"/>
    </w:rPr>
  </w:style>
  <w:style w:type="paragraph" w:styleId="TOC2">
    <w:name w:val="toc 2"/>
    <w:basedOn w:val="Normal"/>
    <w:autoRedefine/>
    <w:uiPriority w:val="1"/>
    <w:semiHidden/>
    <w:unhideWhenUsed/>
    <w:qFormat/>
    <w:rsid w:val="00056ADD"/>
    <w:pPr>
      <w:spacing w:before="34"/>
      <w:ind w:left="460"/>
    </w:pPr>
    <w:rPr>
      <w:sz w:val="20"/>
      <w:szCs w:val="20"/>
      <w:lang w:bidi="en-US"/>
    </w:rPr>
  </w:style>
  <w:style w:type="paragraph" w:styleId="TOC3">
    <w:name w:val="toc 3"/>
    <w:basedOn w:val="Normal"/>
    <w:autoRedefine/>
    <w:uiPriority w:val="1"/>
    <w:semiHidden/>
    <w:unhideWhenUsed/>
    <w:qFormat/>
    <w:rsid w:val="00056ADD"/>
    <w:pPr>
      <w:spacing w:before="37"/>
      <w:ind w:left="659"/>
    </w:pPr>
    <w:rPr>
      <w:sz w:val="20"/>
      <w:szCs w:val="20"/>
      <w:lang w:bidi="en-US"/>
    </w:rPr>
  </w:style>
  <w:style w:type="paragraph" w:styleId="TOC4">
    <w:name w:val="toc 4"/>
    <w:basedOn w:val="Normal"/>
    <w:autoRedefine/>
    <w:uiPriority w:val="1"/>
    <w:semiHidden/>
    <w:unhideWhenUsed/>
    <w:qFormat/>
    <w:rsid w:val="00056ADD"/>
    <w:pPr>
      <w:spacing w:before="37"/>
      <w:ind w:left="659"/>
    </w:pPr>
    <w:rPr>
      <w:b/>
      <w:bCs/>
      <w:i/>
      <w:lang w:bidi="en-US"/>
    </w:rPr>
  </w:style>
  <w:style w:type="paragraph" w:styleId="TOC5">
    <w:name w:val="toc 5"/>
    <w:basedOn w:val="Normal"/>
    <w:autoRedefine/>
    <w:uiPriority w:val="1"/>
    <w:semiHidden/>
    <w:unhideWhenUsed/>
    <w:qFormat/>
    <w:rsid w:val="00056ADD"/>
    <w:pPr>
      <w:spacing w:before="37"/>
      <w:ind w:left="861"/>
    </w:pPr>
    <w:rPr>
      <w:sz w:val="20"/>
      <w:szCs w:val="20"/>
      <w:lang w:bidi="en-US"/>
    </w:rPr>
  </w:style>
  <w:style w:type="paragraph" w:styleId="FootnoteText">
    <w:name w:val="footnote text"/>
    <w:basedOn w:val="Normal"/>
    <w:link w:val="FootnoteTextChar"/>
    <w:uiPriority w:val="99"/>
    <w:semiHidden/>
    <w:unhideWhenUsed/>
    <w:rsid w:val="00056ADD"/>
    <w:rPr>
      <w:sz w:val="20"/>
      <w:szCs w:val="20"/>
      <w:lang w:bidi="en-US"/>
    </w:rPr>
  </w:style>
  <w:style w:type="character" w:customStyle="1" w:styleId="FootnoteTextChar">
    <w:name w:val="Footnote Text Char"/>
    <w:basedOn w:val="DefaultParagraphFont"/>
    <w:link w:val="FootnoteText"/>
    <w:uiPriority w:val="99"/>
    <w:semiHidden/>
    <w:rsid w:val="00056ADD"/>
    <w:rPr>
      <w:rFonts w:ascii="Calibri" w:eastAsia="Calibri" w:hAnsi="Calibri" w:cs="Calibri"/>
      <w:kern w:val="0"/>
      <w:sz w:val="20"/>
      <w:szCs w:val="20"/>
      <w:lang w:val="en-US" w:bidi="en-US"/>
      <w14:ligatures w14:val="none"/>
    </w:rPr>
  </w:style>
  <w:style w:type="paragraph" w:styleId="CommentText">
    <w:name w:val="annotation text"/>
    <w:basedOn w:val="Normal"/>
    <w:link w:val="CommentTextChar"/>
    <w:uiPriority w:val="99"/>
    <w:semiHidden/>
    <w:unhideWhenUsed/>
    <w:rsid w:val="00056ADD"/>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56AD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56ADD"/>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056ADD"/>
    <w:rPr>
      <w:rFonts w:ascii="Calibri" w:eastAsia="Calibri" w:hAnsi="Calibri" w:cs="Calibri"/>
      <w:b/>
      <w:bCs/>
      <w:kern w:val="0"/>
      <w:sz w:val="20"/>
      <w:szCs w:val="20"/>
      <w:lang w:val="en-US" w:bidi="en-US"/>
      <w14:ligatures w14:val="none"/>
    </w:rPr>
  </w:style>
  <w:style w:type="paragraph" w:styleId="Revision">
    <w:name w:val="Revision"/>
    <w:uiPriority w:val="99"/>
    <w:semiHidden/>
    <w:rsid w:val="00056ADD"/>
    <w:pPr>
      <w:spacing w:after="0" w:line="240" w:lineRule="auto"/>
    </w:pPr>
    <w:rPr>
      <w:rFonts w:ascii="Calibri" w:eastAsia="Calibri" w:hAnsi="Calibri" w:cs="Calibri"/>
      <w:kern w:val="0"/>
      <w:lang w:val="en-US" w:bidi="en-US"/>
      <w14:ligatures w14:val="none"/>
    </w:rPr>
  </w:style>
  <w:style w:type="character" w:customStyle="1" w:styleId="ListParagraphChar">
    <w:name w:val="List Paragraph Char"/>
    <w:aliases w:val="List Paragraph (numbered (a)) Char,References Char,Bullets Char,Numbered List Paragraph Char,List Paragraph1 Char,Lapis Bulleted List Char,WB Para Char,Dot pt Char,F5 List Paragraph Char,No Spacing1 Char,Indicator Text Char"/>
    <w:basedOn w:val="DefaultParagraphFont"/>
    <w:link w:val="ListParagraph"/>
    <w:uiPriority w:val="34"/>
    <w:qFormat/>
    <w:locked/>
    <w:rsid w:val="00056ADD"/>
    <w:rPr>
      <w:rFonts w:ascii="Calibri" w:eastAsia="Calibri" w:hAnsi="Calibri" w:cs="Calibri"/>
      <w:kern w:val="0"/>
      <w:lang w:val="en-US"/>
      <w14:ligatures w14:val="none"/>
    </w:rPr>
  </w:style>
  <w:style w:type="paragraph" w:customStyle="1" w:styleId="paragraph">
    <w:name w:val="paragraph"/>
    <w:basedOn w:val="Normal"/>
    <w:uiPriority w:val="99"/>
    <w:rsid w:val="00056AD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56ADD"/>
    <w:rPr>
      <w:vertAlign w:val="superscript"/>
    </w:rPr>
  </w:style>
  <w:style w:type="character" w:styleId="CommentReference">
    <w:name w:val="annotation reference"/>
    <w:basedOn w:val="DefaultParagraphFont"/>
    <w:uiPriority w:val="99"/>
    <w:semiHidden/>
    <w:unhideWhenUsed/>
    <w:rsid w:val="00056ADD"/>
    <w:rPr>
      <w:sz w:val="16"/>
      <w:szCs w:val="16"/>
    </w:rPr>
  </w:style>
  <w:style w:type="character" w:customStyle="1" w:styleId="normaltextrun">
    <w:name w:val="normaltextrun"/>
    <w:basedOn w:val="DefaultParagraphFont"/>
    <w:rsid w:val="00056ADD"/>
  </w:style>
  <w:style w:type="character" w:customStyle="1" w:styleId="eop">
    <w:name w:val="eop"/>
    <w:basedOn w:val="DefaultParagraphFont"/>
    <w:rsid w:val="00056ADD"/>
  </w:style>
  <w:style w:type="table" w:styleId="TableGrid">
    <w:name w:val="Table Grid"/>
    <w:basedOn w:val="TableNormal"/>
    <w:uiPriority w:val="39"/>
    <w:rsid w:val="00056ADD"/>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ndp.org/sites/bpps/SES_Toolkit/Pages/Homepage.aspx" TargetMode="External"/><Relationship Id="rId13" Type="http://schemas.openxmlformats.org/officeDocument/2006/relationships/hyperlink" Target="http://ozone.unep.org/montreal-protocol-substances-deplete-ozone-layer/32506" TargetMode="External"/><Relationship Id="rId18" Type="http://schemas.openxmlformats.org/officeDocument/2006/relationships/hyperlink" Target="http://chm.pops.int/"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hyperlink" Target="https://www.cbd.int/abs/" TargetMode="External"/><Relationship Id="rId17" Type="http://schemas.openxmlformats.org/officeDocument/2006/relationships/hyperlink" Target="http://www.pic.int/" TargetMode="External"/><Relationship Id="rId2" Type="http://schemas.openxmlformats.org/officeDocument/2006/relationships/styles" Target="styles.xml"/><Relationship Id="rId16" Type="http://schemas.openxmlformats.org/officeDocument/2006/relationships/hyperlink" Target="http://www.basel.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 TargetMode="External"/><Relationship Id="rId5" Type="http://schemas.openxmlformats.org/officeDocument/2006/relationships/footnotes" Target="footnotes.xml"/><Relationship Id="rId15" Type="http://schemas.openxmlformats.org/officeDocument/2006/relationships/hyperlink" Target="http://www.mercuryconvention.org/" TargetMode="External"/><Relationship Id="rId23" Type="http://schemas.openxmlformats.org/officeDocument/2006/relationships/customXml" Target="../customXml/item3.xml"/><Relationship Id="rId10" Type="http://schemas.openxmlformats.org/officeDocument/2006/relationships/hyperlink" Target="https://bch.cbd.int/protoc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bd.int/" TargetMode="External"/><Relationship Id="rId14" Type="http://schemas.openxmlformats.org/officeDocument/2006/relationships/hyperlink" Target="https://ozone.unep.org/treaties/montreal-protocol?q=treaties&amp;q=treaties/montreal-protocol" TargetMode="External"/><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B0510 - Honduras - Tegucigalpa</OfficeCountry>
    <DocumentStatus xmlns="d9cf0e28-81d2-4dc7-8b10-820d80ed680d">Approved</DocumentStatus>
    <DocCoverageEndDate xmlns="d9cf0e28-81d2-4dc7-8b10-820d80ed680d">2027-11-30T05:00:00+00:00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SES and action plan Project KBF PNUD</FileNameDescription>
    <ProjectNumber xmlns="d9cf0e28-81d2-4dc7-8b10-820d80ed680d">01005291</ProjectNumber>
    <DocumentType xmlns="d9cf0e28-81d2-4dc7-8b10-820d80ed680d">Social and Environmental Standards (SES)</DocumentType>
    <Language xmlns="d9cf0e28-81d2-4dc7-8b10-820d80ed680d">English</Language>
    <AuthorName xmlns="d9cf0e28-81d2-4dc7-8b10-820d80ed680d">UNDP</AuthorName>
    <DocumentCategory xmlns="d9cf0e28-81d2-4dc7-8b10-820d80ed680d">Project</DocumentCategory>
    <OperatingUnit xmlns="d9cf0e28-81d2-4dc7-8b10-820d80ed680d">UNDP-HND</OperatingUnit>
    <lcf76f155ced4ddcb4097134ff3c332f xmlns="d9cf0e28-81d2-4dc7-8b10-820d80ed680d">
      <Terms xmlns="http://schemas.microsoft.com/office/infopath/2007/PartnerControls"/>
    </lcf76f155ced4ddcb4097134ff3c332f>
    <FocusArea xmlns="d9cf0e28-81d2-4dc7-8b10-820d80ed680d">Environment and Energy</FocusArea>
    <DocCoverageStartDate xmlns="d9cf0e28-81d2-4dc7-8b10-820d80ed680d">2025-11-30T05:00:00+00:00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24CE68B1-DF66-498D-B8AB-C3D63419D1BC}"/>
</file>

<file path=customXml/itemProps2.xml><?xml version="1.0" encoding="utf-8"?>
<ds:datastoreItem xmlns:ds="http://schemas.openxmlformats.org/officeDocument/2006/customXml" ds:itemID="{D9B2C0FC-B2D3-4CC4-A985-243DAD9B8F3B}"/>
</file>

<file path=customXml/itemProps3.xml><?xml version="1.0" encoding="utf-8"?>
<ds:datastoreItem xmlns:ds="http://schemas.openxmlformats.org/officeDocument/2006/customXml" ds:itemID="{F79EEEBD-5CB5-433A-BF90-7A73AD4E2A86}"/>
</file>

<file path=docProps/app.xml><?xml version="1.0" encoding="utf-8"?>
<Properties xmlns="http://schemas.openxmlformats.org/officeDocument/2006/extended-properties" xmlns:vt="http://schemas.openxmlformats.org/officeDocument/2006/docPropsVTypes">
  <Template>Normal</Template>
  <TotalTime>289</TotalTime>
  <Pages>33</Pages>
  <Words>10367</Words>
  <Characters>59097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 and action plan Project KBF PNUD</dc:title>
  <dc:subject/>
  <dc:creator>Jimmy Andino</dc:creator>
  <cp:keywords/>
  <dc:description/>
  <cp:lastModifiedBy>Jimmy Andino</cp:lastModifiedBy>
  <cp:revision>202</cp:revision>
  <dcterms:created xsi:type="dcterms:W3CDTF">2025-09-15T19:21:00Z</dcterms:created>
  <dcterms:modified xsi:type="dcterms:W3CDTF">2026-04-24T18:49:00Z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